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4B458" w14:textId="77777777" w:rsidR="00C61513" w:rsidRDefault="00C139E5" w:rsidP="00FB2CE4">
      <w:pPr>
        <w:tabs>
          <w:tab w:val="left" w:pos="567"/>
          <w:tab w:val="center" w:pos="3362"/>
          <w:tab w:val="right" w:pos="6725"/>
        </w:tabs>
        <w:adjustRightInd w:val="0"/>
        <w:snapToGrid w:val="0"/>
        <w:spacing w:beforeLines="0" w:before="0" w:afterLines="0" w:after="0" w:line="240" w:lineRule="auto"/>
        <w:ind w:leftChars="-150" w:left="-360" w:firstLineChars="0" w:firstLine="198"/>
        <w:jc w:val="left"/>
        <w:rPr>
          <w:rFonts w:eastAsia="黑体"/>
          <w:b/>
          <w:bCs/>
          <w:szCs w:val="21"/>
        </w:rPr>
      </w:pPr>
      <w:bookmarkStart w:id="0" w:name="_Hlk75876992"/>
      <w:r>
        <w:rPr>
          <w:rFonts w:eastAsia="黑体"/>
          <w:b/>
          <w:bCs/>
          <w:noProof/>
          <w:szCs w:val="21"/>
        </w:rPr>
        <w:drawing>
          <wp:anchor distT="0" distB="0" distL="114300" distR="114300" simplePos="0" relativeHeight="251659264" behindDoc="1" locked="0" layoutInCell="1" allowOverlap="1" wp14:anchorId="58E4B4D3" wp14:editId="58E4B4D4">
            <wp:simplePos x="0" y="0"/>
            <wp:positionH relativeFrom="column">
              <wp:posOffset>3348355</wp:posOffset>
            </wp:positionH>
            <wp:positionV relativeFrom="paragraph">
              <wp:posOffset>-42545</wp:posOffset>
            </wp:positionV>
            <wp:extent cx="2099945" cy="512445"/>
            <wp:effectExtent l="0" t="0" r="14605" b="190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cstate="print"/>
                    <a:stretch>
                      <a:fillRect/>
                    </a:stretch>
                  </pic:blipFill>
                  <pic:spPr>
                    <a:xfrm>
                      <a:off x="0" y="0"/>
                      <a:ext cx="2099945" cy="512445"/>
                    </a:xfrm>
                    <a:prstGeom prst="rect">
                      <a:avLst/>
                    </a:prstGeom>
                    <a:noFill/>
                    <a:ln>
                      <a:noFill/>
                    </a:ln>
                  </pic:spPr>
                </pic:pic>
              </a:graphicData>
            </a:graphic>
          </wp:anchor>
        </w:drawing>
      </w:r>
      <w:r>
        <w:rPr>
          <w:rFonts w:eastAsia="黑体"/>
          <w:b/>
          <w:bCs/>
          <w:szCs w:val="21"/>
        </w:rPr>
        <w:t xml:space="preserve">ICS  </w:t>
      </w:r>
    </w:p>
    <w:p w14:paraId="58E4B459" w14:textId="77777777" w:rsidR="00C61513" w:rsidRDefault="00C139E5" w:rsidP="00FB2CE4">
      <w:pPr>
        <w:tabs>
          <w:tab w:val="left" w:pos="567"/>
          <w:tab w:val="center" w:pos="3362"/>
          <w:tab w:val="right" w:pos="6725"/>
        </w:tabs>
        <w:adjustRightInd w:val="0"/>
        <w:snapToGrid w:val="0"/>
        <w:spacing w:beforeLines="0" w:before="0" w:afterLines="0" w:after="0" w:line="240" w:lineRule="auto"/>
        <w:ind w:leftChars="-150" w:left="-360" w:firstLineChars="0" w:firstLine="198"/>
        <w:jc w:val="left"/>
        <w:rPr>
          <w:rFonts w:eastAsia="黑体"/>
          <w:b/>
          <w:bCs/>
          <w:szCs w:val="21"/>
        </w:rPr>
      </w:pPr>
      <w:r>
        <w:rPr>
          <w:rFonts w:eastAsia="黑体"/>
          <w:b/>
          <w:bCs/>
          <w:szCs w:val="21"/>
        </w:rPr>
        <w:t xml:space="preserve">U </w:t>
      </w:r>
    </w:p>
    <w:p w14:paraId="58E4B45A" w14:textId="77777777" w:rsidR="00C61513" w:rsidRDefault="00C61513">
      <w:pPr>
        <w:tabs>
          <w:tab w:val="left" w:pos="567"/>
          <w:tab w:val="center" w:pos="3362"/>
          <w:tab w:val="right" w:pos="6725"/>
        </w:tabs>
        <w:adjustRightInd w:val="0"/>
        <w:snapToGrid w:val="0"/>
        <w:spacing w:before="156" w:after="156"/>
        <w:ind w:firstLine="643"/>
        <w:jc w:val="left"/>
        <w:rPr>
          <w:b/>
          <w:sz w:val="32"/>
          <w:szCs w:val="32"/>
        </w:rPr>
      </w:pPr>
    </w:p>
    <w:p w14:paraId="58E4B45B" w14:textId="77777777" w:rsidR="00C61513" w:rsidRDefault="00C61513">
      <w:pPr>
        <w:tabs>
          <w:tab w:val="left" w:pos="567"/>
          <w:tab w:val="center" w:pos="3362"/>
          <w:tab w:val="right" w:pos="6725"/>
        </w:tabs>
        <w:adjustRightInd w:val="0"/>
        <w:snapToGrid w:val="0"/>
        <w:spacing w:before="156" w:after="156"/>
        <w:ind w:firstLine="643"/>
        <w:jc w:val="left"/>
        <w:rPr>
          <w:b/>
          <w:sz w:val="32"/>
          <w:szCs w:val="32"/>
        </w:rPr>
      </w:pPr>
    </w:p>
    <w:p w14:paraId="58E4B45C" w14:textId="77777777" w:rsidR="00C61513" w:rsidRDefault="00C139E5" w:rsidP="00FB2CE4">
      <w:pPr>
        <w:tabs>
          <w:tab w:val="left" w:pos="567"/>
          <w:tab w:val="center" w:pos="3362"/>
          <w:tab w:val="right" w:pos="6725"/>
        </w:tabs>
        <w:spacing w:before="156" w:after="156"/>
        <w:ind w:leftChars="-100" w:left="-240" w:firstLineChars="0" w:firstLine="0"/>
        <w:jc w:val="center"/>
        <w:rPr>
          <w:b/>
          <w:spacing w:val="80"/>
          <w:sz w:val="72"/>
          <w:szCs w:val="72"/>
        </w:rPr>
      </w:pPr>
      <w:r>
        <w:rPr>
          <w:b/>
          <w:spacing w:val="80"/>
          <w:sz w:val="72"/>
          <w:szCs w:val="72"/>
        </w:rPr>
        <w:t>团</w:t>
      </w:r>
      <w:r>
        <w:rPr>
          <w:b/>
          <w:spacing w:val="80"/>
          <w:sz w:val="72"/>
          <w:szCs w:val="72"/>
        </w:rPr>
        <w:t xml:space="preserve">  </w:t>
      </w:r>
      <w:r>
        <w:rPr>
          <w:b/>
          <w:spacing w:val="80"/>
          <w:sz w:val="72"/>
          <w:szCs w:val="72"/>
        </w:rPr>
        <w:t>体</w:t>
      </w:r>
      <w:r>
        <w:rPr>
          <w:b/>
          <w:spacing w:val="80"/>
          <w:sz w:val="72"/>
          <w:szCs w:val="72"/>
        </w:rPr>
        <w:t xml:space="preserve">  </w:t>
      </w:r>
      <w:r>
        <w:rPr>
          <w:b/>
          <w:spacing w:val="80"/>
          <w:sz w:val="72"/>
          <w:szCs w:val="72"/>
        </w:rPr>
        <w:t>标</w:t>
      </w:r>
      <w:r>
        <w:rPr>
          <w:b/>
          <w:spacing w:val="80"/>
          <w:sz w:val="72"/>
          <w:szCs w:val="72"/>
        </w:rPr>
        <w:t xml:space="preserve">  </w:t>
      </w:r>
      <w:r>
        <w:rPr>
          <w:b/>
          <w:spacing w:val="80"/>
          <w:sz w:val="72"/>
          <w:szCs w:val="72"/>
        </w:rPr>
        <w:t>准</w:t>
      </w:r>
    </w:p>
    <w:p w14:paraId="58E4B45D" w14:textId="77777777" w:rsidR="00C61513" w:rsidRDefault="00EF7F7E">
      <w:pPr>
        <w:spacing w:before="156" w:after="156"/>
        <w:ind w:firstLine="720"/>
        <w:jc w:val="center"/>
        <w:rPr>
          <w:rFonts w:eastAsia="黑体"/>
          <w:sz w:val="28"/>
          <w:szCs w:val="28"/>
        </w:rPr>
      </w:pPr>
      <w:r>
        <w:rPr>
          <w:rFonts w:eastAsia="黑体"/>
          <w:sz w:val="36"/>
          <w:szCs w:val="36"/>
          <w:u w:val="thick"/>
        </w:rPr>
        <w:pict w14:anchorId="58E4B4D5">
          <v:line id="直接连接符 77" o:spid="_x0000_s2055" style="position:absolute;left:0;text-align:left;z-index:251661312" from="-12.9pt,30.5pt" to="424.4pt,30.5pt" o:gfxdata="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C5H/V&#10;AAAACQEAAA8AAAAAAAAAAQAgAAAAIgAAAGRycy9kb3ducmV2LnhtbFBLAQIUABQAAAAIAIdO4kAn&#10;TkUh6gEAALsDAAAOAAAAAAAAAAEAIAAAACQBAABkcnMvZTJvRG9jLnhtbFBLBQYAAAAABgAGAFkB&#10;AACABQAAAAA=&#10;" strokeweight="1.5pt"/>
        </w:pict>
      </w:r>
      <w:r w:rsidR="00C139E5">
        <w:rPr>
          <w:rFonts w:eastAsia="黑体"/>
          <w:sz w:val="28"/>
          <w:szCs w:val="28"/>
        </w:rPr>
        <w:t xml:space="preserve">                                  T/CHIDA ****—202</w:t>
      </w:r>
      <w:r w:rsidR="00C139E5">
        <w:rPr>
          <w:rFonts w:eastAsia="黑体" w:hint="eastAsia"/>
          <w:sz w:val="28"/>
          <w:szCs w:val="28"/>
        </w:rPr>
        <w:t>4</w:t>
      </w:r>
    </w:p>
    <w:p w14:paraId="58E4B45E" w14:textId="77777777" w:rsidR="00C61513" w:rsidRDefault="00C61513">
      <w:pPr>
        <w:spacing w:before="156" w:after="156"/>
        <w:ind w:firstLine="480"/>
        <w:jc w:val="center"/>
        <w:rPr>
          <w:u w:val="single"/>
        </w:rPr>
      </w:pPr>
    </w:p>
    <w:p w14:paraId="58E4B462" w14:textId="77777777" w:rsidR="00C61513" w:rsidRDefault="00C61513">
      <w:pPr>
        <w:spacing w:before="156" w:after="156"/>
        <w:ind w:firstLine="480"/>
        <w:jc w:val="center"/>
        <w:rPr>
          <w:u w:val="thick"/>
        </w:rPr>
      </w:pPr>
    </w:p>
    <w:p w14:paraId="58E4B463" w14:textId="77777777" w:rsidR="00C61513" w:rsidRDefault="00C61513">
      <w:pPr>
        <w:spacing w:before="156" w:after="156"/>
        <w:ind w:firstLine="480"/>
        <w:jc w:val="center"/>
        <w:rPr>
          <w:u w:val="thick"/>
        </w:rPr>
      </w:pPr>
    </w:p>
    <w:p w14:paraId="58E4B464" w14:textId="77777777" w:rsidR="00C61513" w:rsidRDefault="00C61513">
      <w:pPr>
        <w:spacing w:before="156" w:after="156"/>
        <w:ind w:firstLine="480"/>
        <w:jc w:val="center"/>
        <w:rPr>
          <w:u w:val="thick"/>
        </w:rPr>
      </w:pPr>
    </w:p>
    <w:p w14:paraId="58E4B465" w14:textId="77777777" w:rsidR="00C61513" w:rsidRDefault="00C61513">
      <w:pPr>
        <w:spacing w:before="156" w:after="156"/>
        <w:ind w:firstLine="480"/>
        <w:jc w:val="center"/>
        <w:rPr>
          <w:u w:val="thick"/>
        </w:rPr>
      </w:pPr>
    </w:p>
    <w:p w14:paraId="46E4F8AA" w14:textId="77777777" w:rsidR="00D971F3" w:rsidRDefault="00D971F3" w:rsidP="00FB2CE4">
      <w:pPr>
        <w:spacing w:before="156" w:after="156"/>
        <w:ind w:firstLineChars="0" w:firstLine="0"/>
        <w:jc w:val="center"/>
        <w:rPr>
          <w:rFonts w:eastAsia="黑体" w:cs="Times New Roman"/>
          <w:bCs/>
          <w:sz w:val="44"/>
          <w:szCs w:val="44"/>
        </w:rPr>
      </w:pPr>
      <w:r w:rsidRPr="00DD1893">
        <w:rPr>
          <w:rFonts w:eastAsia="黑体" w:cs="Times New Roman" w:hint="eastAsia"/>
          <w:bCs/>
          <w:sz w:val="44"/>
          <w:szCs w:val="44"/>
        </w:rPr>
        <w:t>采矿区重金属污染土壤修复技术指南</w:t>
      </w:r>
    </w:p>
    <w:p w14:paraId="19909016" w14:textId="77777777" w:rsidR="00D971F3" w:rsidRDefault="00D971F3" w:rsidP="00FB2CE4">
      <w:pPr>
        <w:spacing w:beforeLines="0" w:before="0" w:afterLines="0" w:after="0"/>
        <w:ind w:firstLineChars="0" w:firstLine="0"/>
        <w:jc w:val="center"/>
        <w:rPr>
          <w:rFonts w:eastAsia="黑体" w:cs="Times New Roman"/>
          <w:sz w:val="28"/>
          <w:szCs w:val="28"/>
        </w:rPr>
      </w:pPr>
      <w:r w:rsidRPr="0004210B">
        <w:rPr>
          <w:rFonts w:eastAsia="黑体" w:cs="Times New Roman" w:hint="eastAsia"/>
          <w:sz w:val="28"/>
          <w:szCs w:val="28"/>
        </w:rPr>
        <w:t>Technical guide</w:t>
      </w:r>
      <w:r>
        <w:rPr>
          <w:rFonts w:eastAsia="黑体" w:cs="Times New Roman" w:hint="eastAsia"/>
          <w:sz w:val="28"/>
          <w:szCs w:val="28"/>
        </w:rPr>
        <w:t>lines</w:t>
      </w:r>
      <w:r w:rsidRPr="0004210B">
        <w:rPr>
          <w:rFonts w:eastAsia="黑体" w:cs="Times New Roman" w:hint="eastAsia"/>
          <w:sz w:val="28"/>
          <w:szCs w:val="28"/>
        </w:rPr>
        <w:t xml:space="preserve"> for remediation of heavy metal contaminated soil </w:t>
      </w:r>
    </w:p>
    <w:p w14:paraId="58E4B467" w14:textId="01F11A74" w:rsidR="00C61513" w:rsidRDefault="00D971F3" w:rsidP="00FB2CE4">
      <w:pPr>
        <w:spacing w:beforeLines="0" w:before="0" w:afterLines="0" w:after="0"/>
        <w:ind w:firstLineChars="0" w:firstLine="0"/>
        <w:jc w:val="center"/>
        <w:rPr>
          <w:rFonts w:eastAsia="黑体" w:cs="Times New Roman"/>
          <w:sz w:val="28"/>
          <w:szCs w:val="28"/>
        </w:rPr>
      </w:pPr>
      <w:r w:rsidRPr="0004210B">
        <w:rPr>
          <w:rFonts w:eastAsia="黑体" w:cs="Times New Roman" w:hint="eastAsia"/>
          <w:sz w:val="28"/>
          <w:szCs w:val="28"/>
        </w:rPr>
        <w:t>in mining area</w:t>
      </w:r>
    </w:p>
    <w:p w14:paraId="58E4B468" w14:textId="77777777" w:rsidR="00C61513" w:rsidRDefault="00C139E5" w:rsidP="00FB2CE4">
      <w:pPr>
        <w:spacing w:before="156" w:after="156"/>
        <w:ind w:firstLineChars="0" w:firstLine="0"/>
        <w:jc w:val="center"/>
        <w:rPr>
          <w:rFonts w:eastAsia="黑体"/>
          <w:sz w:val="44"/>
          <w:szCs w:val="44"/>
        </w:rPr>
      </w:pPr>
      <w:r>
        <w:rPr>
          <w:rFonts w:hint="eastAsia"/>
          <w:color w:val="000000"/>
          <w:sz w:val="44"/>
          <w:szCs w:val="44"/>
        </w:rPr>
        <w:t>（征求意见稿编制说明）</w:t>
      </w:r>
    </w:p>
    <w:p w14:paraId="58E4B469" w14:textId="77777777" w:rsidR="00C61513" w:rsidRDefault="00C61513">
      <w:pPr>
        <w:spacing w:before="156" w:after="156"/>
        <w:ind w:firstLine="480"/>
        <w:jc w:val="center"/>
      </w:pPr>
    </w:p>
    <w:p w14:paraId="58E4B46F" w14:textId="77777777" w:rsidR="00C61513" w:rsidRDefault="00C61513">
      <w:pPr>
        <w:spacing w:before="156" w:after="156"/>
        <w:ind w:firstLine="480"/>
      </w:pPr>
    </w:p>
    <w:p w14:paraId="58E4B470" w14:textId="77777777" w:rsidR="00C61513" w:rsidRDefault="00C61513">
      <w:pPr>
        <w:spacing w:before="156" w:after="156"/>
        <w:ind w:firstLine="480"/>
        <w:jc w:val="center"/>
      </w:pPr>
    </w:p>
    <w:p w14:paraId="58E4B471" w14:textId="77777777" w:rsidR="00C61513" w:rsidRDefault="00EF7F7E" w:rsidP="00FB2CE4">
      <w:pPr>
        <w:spacing w:before="156" w:after="156"/>
        <w:ind w:firstLineChars="0" w:firstLine="0"/>
        <w:jc w:val="center"/>
        <w:rPr>
          <w:rFonts w:eastAsia="黑体"/>
          <w:sz w:val="32"/>
          <w:szCs w:val="32"/>
        </w:rPr>
      </w:pPr>
      <w:r>
        <w:rPr>
          <w:rFonts w:eastAsia="黑体"/>
          <w:sz w:val="28"/>
          <w:szCs w:val="28"/>
        </w:rPr>
        <w:pict w14:anchorId="58E4B4D6">
          <v:line id="直接连接符 4" o:spid="_x0000_s2054" style="position:absolute;left:0;text-align:left;z-index:251660288" from="-9.45pt,29.25pt" to="427.85pt,29.25pt" o:gfxdata="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kuAbx&#10;1gAAAAkBAAAPAAAAAAAAAAEAIAAAACIAAABkcnMvZG93bnJldi54bWxQSwECFAAUAAAACACHTuJA&#10;/JUBSeoBAAC5AwAADgAAAAAAAAABACAAAAAlAQAAZHJzL2Uyb0RvYy54bWxQSwUGAAAAAAYABgBZ&#10;AQAAgQUAAAAA&#10;" strokeweight="1.5pt"/>
        </w:pict>
      </w:r>
      <w:r w:rsidR="00C139E5">
        <w:rPr>
          <w:rFonts w:eastAsia="黑体"/>
          <w:sz w:val="28"/>
          <w:szCs w:val="28"/>
        </w:rPr>
        <w:t>202</w:t>
      </w:r>
      <w:r w:rsidR="00C139E5">
        <w:rPr>
          <w:rFonts w:eastAsia="黑体" w:hint="eastAsia"/>
          <w:sz w:val="28"/>
          <w:szCs w:val="28"/>
        </w:rPr>
        <w:t>4</w:t>
      </w:r>
      <w:r w:rsidR="00C139E5">
        <w:rPr>
          <w:rFonts w:eastAsia="黑体"/>
          <w:sz w:val="28"/>
          <w:szCs w:val="28"/>
        </w:rPr>
        <w:t>-**-**</w:t>
      </w:r>
      <w:r w:rsidR="00C139E5">
        <w:rPr>
          <w:rFonts w:eastAsia="黑体"/>
          <w:sz w:val="28"/>
          <w:szCs w:val="28"/>
        </w:rPr>
        <w:t>发布</w:t>
      </w:r>
      <w:r w:rsidR="00C139E5">
        <w:rPr>
          <w:rFonts w:eastAsia="黑体"/>
          <w:sz w:val="28"/>
          <w:szCs w:val="28"/>
        </w:rPr>
        <w:t xml:space="preserve">                              202</w:t>
      </w:r>
      <w:r w:rsidR="00C139E5">
        <w:rPr>
          <w:rFonts w:eastAsia="黑体" w:hint="eastAsia"/>
          <w:sz w:val="28"/>
          <w:szCs w:val="28"/>
        </w:rPr>
        <w:t>4</w:t>
      </w:r>
      <w:r w:rsidR="00C139E5">
        <w:rPr>
          <w:rFonts w:eastAsia="黑体"/>
          <w:sz w:val="28"/>
          <w:szCs w:val="28"/>
        </w:rPr>
        <w:t>-**-**</w:t>
      </w:r>
      <w:r w:rsidR="00C139E5">
        <w:rPr>
          <w:rFonts w:eastAsia="黑体"/>
          <w:sz w:val="28"/>
          <w:szCs w:val="28"/>
        </w:rPr>
        <w:t>实施</w:t>
      </w:r>
    </w:p>
    <w:p w14:paraId="58E4B472" w14:textId="77777777" w:rsidR="00C61513" w:rsidRDefault="00C139E5" w:rsidP="004E7E9E">
      <w:pPr>
        <w:spacing w:beforeLines="100" w:before="312" w:afterLines="100" w:after="312" w:line="420" w:lineRule="exact"/>
        <w:ind w:firstLine="722"/>
        <w:jc w:val="center"/>
        <w:rPr>
          <w:rFonts w:eastAsia="黑体"/>
          <w:sz w:val="28"/>
          <w:szCs w:val="28"/>
        </w:rPr>
        <w:sectPr w:rsidR="00C61513">
          <w:headerReference w:type="even" r:id="rId9"/>
          <w:headerReference w:type="default" r:id="rId10"/>
          <w:footerReference w:type="default" r:id="rId11"/>
          <w:pgSz w:w="11906" w:h="16838"/>
          <w:pgMar w:top="1440" w:right="1558" w:bottom="1440" w:left="1800" w:header="993" w:footer="1134" w:gutter="0"/>
          <w:pgNumType w:fmt="upperRoman" w:start="1"/>
          <w:cols w:space="720"/>
          <w:formProt w:val="0"/>
          <w:titlePg/>
          <w:docGrid w:type="linesAndChars" w:linePitch="312"/>
        </w:sectPr>
      </w:pPr>
      <w:r>
        <w:rPr>
          <w:rFonts w:eastAsia="黑体"/>
          <w:b/>
          <w:bCs/>
          <w:spacing w:val="40"/>
          <w:sz w:val="28"/>
          <w:szCs w:val="32"/>
        </w:rPr>
        <w:t xml:space="preserve"> </w:t>
      </w:r>
      <w:bookmarkStart w:id="1" w:name="_Hlk75877039"/>
      <w:r>
        <w:rPr>
          <w:rFonts w:eastAsia="方正黑体简体"/>
          <w:spacing w:val="40"/>
          <w:sz w:val="40"/>
          <w:szCs w:val="40"/>
        </w:rPr>
        <w:t>中国疏浚协会</w:t>
      </w:r>
      <w:bookmarkEnd w:id="1"/>
      <w:r>
        <w:rPr>
          <w:rFonts w:eastAsia="黑体"/>
          <w:sz w:val="28"/>
          <w:szCs w:val="28"/>
        </w:rPr>
        <w:t xml:space="preserve">   </w:t>
      </w:r>
      <w:r>
        <w:rPr>
          <w:rFonts w:eastAsia="黑体"/>
          <w:sz w:val="28"/>
          <w:szCs w:val="28"/>
        </w:rPr>
        <w:t>发布</w:t>
      </w:r>
      <w:bookmarkEnd w:id="0"/>
    </w:p>
    <w:p w14:paraId="58E4B473" w14:textId="77777777" w:rsidR="00C61513" w:rsidRDefault="00C139E5" w:rsidP="001260CC">
      <w:pPr>
        <w:spacing w:beforeLines="0" w:before="240" w:afterLines="0" w:after="240" w:line="240" w:lineRule="auto"/>
        <w:ind w:left="68" w:right="-170" w:firstLine="720"/>
        <w:jc w:val="center"/>
        <w:rPr>
          <w:rFonts w:ascii="黑体" w:eastAsia="黑体" w:hAnsi="宋体"/>
          <w:smallCaps/>
          <w:sz w:val="36"/>
          <w:szCs w:val="36"/>
        </w:rPr>
      </w:pPr>
      <w:r>
        <w:rPr>
          <w:rFonts w:ascii="黑体" w:eastAsia="黑体" w:hAnsi="宋体" w:hint="eastAsia"/>
          <w:sz w:val="36"/>
          <w:szCs w:val="36"/>
        </w:rPr>
        <w:lastRenderedPageBreak/>
        <w:t>中国疏浚协会团体标准</w:t>
      </w:r>
    </w:p>
    <w:p w14:paraId="58E4B475" w14:textId="18F81754" w:rsidR="00C61513" w:rsidRDefault="001260CC" w:rsidP="001260CC">
      <w:pPr>
        <w:adjustRightInd w:val="0"/>
        <w:snapToGrid w:val="0"/>
        <w:spacing w:beforeLines="0" w:before="240" w:afterLines="0" w:after="240" w:line="240" w:lineRule="auto"/>
        <w:ind w:firstLine="720"/>
        <w:jc w:val="center"/>
        <w:rPr>
          <w:rFonts w:ascii="黑体" w:eastAsia="黑体" w:hAnsi="宋体"/>
          <w:sz w:val="36"/>
          <w:szCs w:val="36"/>
        </w:rPr>
      </w:pPr>
      <w:r w:rsidRPr="001260CC">
        <w:rPr>
          <w:rFonts w:ascii="黑体" w:eastAsia="黑体" w:hAnsi="宋体" w:hint="eastAsia"/>
          <w:sz w:val="36"/>
          <w:szCs w:val="36"/>
        </w:rPr>
        <w:t>采矿区重金属污染土壤修复技术指南</w:t>
      </w:r>
    </w:p>
    <w:p w14:paraId="58E4B477" w14:textId="77777777" w:rsidR="00C61513" w:rsidRDefault="00C139E5" w:rsidP="001260CC">
      <w:pPr>
        <w:adjustRightInd w:val="0"/>
        <w:snapToGrid w:val="0"/>
        <w:spacing w:beforeLines="0" w:before="240" w:afterLines="0" w:after="240" w:line="240" w:lineRule="auto"/>
        <w:ind w:firstLine="720"/>
        <w:jc w:val="center"/>
        <w:rPr>
          <w:rFonts w:ascii="黑体" w:eastAsia="黑体" w:hAnsi="宋体"/>
          <w:sz w:val="36"/>
          <w:szCs w:val="36"/>
        </w:rPr>
      </w:pPr>
      <w:r>
        <w:rPr>
          <w:rFonts w:ascii="黑体" w:eastAsia="黑体" w:hAnsi="宋体" w:hint="eastAsia"/>
          <w:sz w:val="36"/>
          <w:szCs w:val="36"/>
        </w:rPr>
        <w:t>（征求意见稿编制说明）</w:t>
      </w:r>
    </w:p>
    <w:p w14:paraId="58E4B478" w14:textId="77777777" w:rsidR="00C61513" w:rsidRDefault="00C61513">
      <w:pPr>
        <w:adjustRightInd w:val="0"/>
        <w:snapToGrid w:val="0"/>
        <w:spacing w:before="156" w:after="156"/>
        <w:ind w:firstLine="643"/>
        <w:jc w:val="center"/>
        <w:rPr>
          <w:rFonts w:eastAsia="仿宋_GB2312"/>
          <w:b/>
          <w:sz w:val="32"/>
          <w:szCs w:val="32"/>
        </w:rPr>
      </w:pPr>
    </w:p>
    <w:p w14:paraId="58E4B47A" w14:textId="2AC23FC0" w:rsidR="00C61513" w:rsidRDefault="001260CC" w:rsidP="003D5D9D">
      <w:pPr>
        <w:pStyle w:val="1"/>
        <w:spacing w:before="156" w:after="156"/>
      </w:pPr>
      <w:r>
        <w:rPr>
          <w:rFonts w:hint="eastAsia"/>
        </w:rPr>
        <w:t>一、</w:t>
      </w:r>
      <w:r w:rsidR="00C139E5">
        <w:rPr>
          <w:rFonts w:hint="eastAsia"/>
        </w:rPr>
        <w:t>工作简况</w:t>
      </w:r>
    </w:p>
    <w:p w14:paraId="7B0CE8A0" w14:textId="0236EC6C" w:rsidR="003D5D9D" w:rsidRDefault="003D5D9D" w:rsidP="003D5D9D">
      <w:pPr>
        <w:adjustRightInd w:val="0"/>
        <w:spacing w:before="156" w:after="156"/>
        <w:ind w:firstLine="480"/>
        <w:outlineLvl w:val="1"/>
        <w:rPr>
          <w:rFonts w:cs="Times New Roman"/>
        </w:rPr>
      </w:pPr>
      <w:r w:rsidRPr="003D5D9D">
        <w:rPr>
          <w:rFonts w:cs="Times New Roman" w:hint="eastAsia"/>
        </w:rPr>
        <w:t>（一）</w:t>
      </w:r>
      <w:r>
        <w:rPr>
          <w:rFonts w:cs="Times New Roman" w:hint="eastAsia"/>
        </w:rPr>
        <w:t>编制背景</w:t>
      </w:r>
    </w:p>
    <w:p w14:paraId="74C0A86B" w14:textId="77777777" w:rsidR="003D5D9D" w:rsidRPr="00366345" w:rsidRDefault="003D5D9D" w:rsidP="003D5D9D">
      <w:pPr>
        <w:adjustRightInd w:val="0"/>
        <w:spacing w:before="156" w:after="156"/>
        <w:ind w:firstLine="480"/>
        <w:rPr>
          <w:rFonts w:cs="Times New Roman"/>
        </w:rPr>
      </w:pPr>
      <w:r w:rsidRPr="00366345">
        <w:rPr>
          <w:rFonts w:cs="Times New Roman" w:hint="eastAsia"/>
        </w:rPr>
        <w:t>为贯彻《中华人民共和国土壤污染防治法》等法律法规，落实《土壤污染防治行动计划》，推进</w:t>
      </w:r>
      <w:r>
        <w:rPr>
          <w:rFonts w:cs="Times New Roman" w:hint="eastAsia"/>
        </w:rPr>
        <w:t>采矿区重金属污染土壤修复</w:t>
      </w:r>
      <w:r w:rsidRPr="00366345">
        <w:rPr>
          <w:rFonts w:cs="Times New Roman" w:hint="eastAsia"/>
        </w:rPr>
        <w:t>工作，由北京师范大学珠海校区水科学研究中心联合北京师范大学水科学研究院和山东建筑大学共同参与，综合比较国内外</w:t>
      </w:r>
      <w:r>
        <w:rPr>
          <w:rFonts w:cs="Times New Roman" w:hint="eastAsia"/>
        </w:rPr>
        <w:t>采</w:t>
      </w:r>
      <w:r w:rsidRPr="00366345">
        <w:rPr>
          <w:rFonts w:cs="Times New Roman" w:hint="eastAsia"/>
        </w:rPr>
        <w:t>矿区污染土壤修复技术特点及标准导则，取长补短，优化修复技术，提高修复工作的科学性和规范性。</w:t>
      </w:r>
      <w:r w:rsidRPr="00B2227D">
        <w:rPr>
          <w:rFonts w:cs="Times New Roman" w:hint="eastAsia"/>
        </w:rPr>
        <w:t>针对</w:t>
      </w:r>
      <w:r>
        <w:rPr>
          <w:rFonts w:cs="Times New Roman" w:hint="eastAsia"/>
        </w:rPr>
        <w:t>采</w:t>
      </w:r>
      <w:r w:rsidRPr="00B2227D">
        <w:rPr>
          <w:rFonts w:cs="Times New Roman" w:hint="eastAsia"/>
        </w:rPr>
        <w:t>矿区污染土壤的复杂性、突发性及高危性，亟待制定适用于</w:t>
      </w:r>
      <w:r>
        <w:rPr>
          <w:rFonts w:cs="Times New Roman" w:hint="eastAsia"/>
        </w:rPr>
        <w:t>采</w:t>
      </w:r>
      <w:r w:rsidRPr="00B2227D">
        <w:rPr>
          <w:rFonts w:cs="Times New Roman" w:hint="eastAsia"/>
        </w:rPr>
        <w:t>矿区污染土壤修复，突出矿区土壤污染特征，修复工作方案设计、运行、监管及修复效果评估的规范化和科学化。</w:t>
      </w:r>
    </w:p>
    <w:p w14:paraId="5F6065FD" w14:textId="2A7D0695" w:rsidR="003D5D9D" w:rsidRPr="00ED2FAE" w:rsidRDefault="003D5D9D" w:rsidP="003D5D9D">
      <w:pPr>
        <w:adjustRightInd w:val="0"/>
        <w:spacing w:before="156" w:after="156"/>
        <w:ind w:firstLine="480"/>
        <w:outlineLvl w:val="1"/>
        <w:rPr>
          <w:rFonts w:cs="Times New Roman"/>
        </w:rPr>
      </w:pPr>
      <w:r w:rsidRPr="00ED2FAE">
        <w:rPr>
          <w:rFonts w:cs="Times New Roman"/>
        </w:rPr>
        <w:t>（</w:t>
      </w:r>
      <w:r>
        <w:rPr>
          <w:rFonts w:cs="Times New Roman" w:hint="eastAsia"/>
        </w:rPr>
        <w:t>二</w:t>
      </w:r>
      <w:r w:rsidRPr="00ED2FAE">
        <w:rPr>
          <w:rFonts w:cs="Times New Roman"/>
        </w:rPr>
        <w:t>）编制</w:t>
      </w:r>
      <w:r>
        <w:rPr>
          <w:rFonts w:cs="Times New Roman" w:hint="eastAsia"/>
        </w:rPr>
        <w:t>目的</w:t>
      </w:r>
    </w:p>
    <w:p w14:paraId="58E4B47B" w14:textId="7AD46701" w:rsidR="00C61513" w:rsidRDefault="003D5D9D" w:rsidP="003D5D9D">
      <w:pPr>
        <w:spacing w:before="156" w:after="156"/>
        <w:ind w:firstLine="480"/>
        <w:rPr>
          <w:rFonts w:ascii="宋体" w:eastAsia="宋体" w:hAnsi="宋体" w:cs="宋体"/>
          <w:szCs w:val="24"/>
        </w:rPr>
      </w:pPr>
      <w:r w:rsidRPr="00ED2FAE">
        <w:t>为了进一步明确</w:t>
      </w:r>
      <w:r>
        <w:t>采矿区重金属污染土壤修复</w:t>
      </w:r>
      <w:r w:rsidRPr="00ED2FAE">
        <w:rPr>
          <w:rFonts w:hint="eastAsia"/>
        </w:rPr>
        <w:t>控制的工作</w:t>
      </w:r>
      <w:r w:rsidRPr="00ED2FAE">
        <w:t>步骤，确保</w:t>
      </w:r>
      <w:r>
        <w:t>采矿区重金属污染土壤修复</w:t>
      </w:r>
      <w:r w:rsidRPr="00ED2FAE">
        <w:t>工作质量，提高修复工作水平，制定本技术指南。本指南旨在提供针对</w:t>
      </w:r>
      <w:r>
        <w:t>采矿区重金属污染土壤修复</w:t>
      </w:r>
      <w:r w:rsidRPr="00ED2FAE">
        <w:t>问题的解决方案和技术指导，帮助减少或防止</w:t>
      </w:r>
      <w:r>
        <w:t>采矿区</w:t>
      </w:r>
      <w:r w:rsidRPr="00ED2FAE">
        <w:t>开采活动对环境造成的负面影响，保护土壤和地下水资源的质量，维护生态平衡。此外，该指南还有助于规范矿区开采行业的运作，提高行业的环保意识和责任感，促进可持续发展</w:t>
      </w:r>
      <w:r w:rsidR="00C139E5">
        <w:rPr>
          <w:rFonts w:ascii="宋体" w:eastAsia="宋体" w:hAnsi="宋体" w:cs="宋体" w:hint="eastAsia"/>
          <w:szCs w:val="24"/>
        </w:rPr>
        <w:t>。</w:t>
      </w:r>
    </w:p>
    <w:p w14:paraId="36F087A5" w14:textId="4F39F910" w:rsidR="003D5D9D" w:rsidRPr="00ED2FAE" w:rsidRDefault="003D5D9D" w:rsidP="003D5D9D">
      <w:pPr>
        <w:adjustRightInd w:val="0"/>
        <w:spacing w:before="156" w:after="156"/>
        <w:ind w:firstLine="480"/>
        <w:outlineLvl w:val="1"/>
        <w:rPr>
          <w:rFonts w:cs="Times New Roman"/>
        </w:rPr>
      </w:pPr>
      <w:bookmarkStart w:id="2" w:name="_Toc181191311"/>
      <w:r w:rsidRPr="00ED2FAE">
        <w:rPr>
          <w:rFonts w:cs="Times New Roman"/>
        </w:rPr>
        <w:t>（</w:t>
      </w:r>
      <w:r>
        <w:rPr>
          <w:rFonts w:cs="Times New Roman" w:hint="eastAsia"/>
        </w:rPr>
        <w:t>三</w:t>
      </w:r>
      <w:r w:rsidRPr="00ED2FAE">
        <w:rPr>
          <w:rFonts w:cs="Times New Roman"/>
        </w:rPr>
        <w:t>）编制依据</w:t>
      </w:r>
      <w:bookmarkEnd w:id="2"/>
    </w:p>
    <w:p w14:paraId="4490A8BF" w14:textId="77777777" w:rsidR="003D5D9D" w:rsidRPr="00ED2FAE" w:rsidRDefault="003D5D9D" w:rsidP="003D5D9D">
      <w:pPr>
        <w:adjustRightInd w:val="0"/>
        <w:spacing w:before="156" w:after="156"/>
        <w:ind w:firstLine="480"/>
        <w:rPr>
          <w:rFonts w:cs="Times New Roman"/>
        </w:rPr>
      </w:pPr>
      <w:r w:rsidRPr="00ED2FAE">
        <w:rPr>
          <w:rFonts w:cs="Times New Roman"/>
        </w:rPr>
        <w:t>本指南编写按照《标准编写规则第</w:t>
      </w:r>
      <w:r w:rsidRPr="00ED2FAE">
        <w:rPr>
          <w:rFonts w:cs="Times New Roman"/>
        </w:rPr>
        <w:t>7</w:t>
      </w:r>
      <w:r w:rsidRPr="00ED2FAE">
        <w:rPr>
          <w:rFonts w:cs="Times New Roman"/>
        </w:rPr>
        <w:t>部分：指南标准》相关编写标准与规范进行编制；依据环境保护部发布的《场地环境调查技术导则》（</w:t>
      </w:r>
      <w:r w:rsidRPr="00ED2FAE">
        <w:rPr>
          <w:rFonts w:cs="Times New Roman"/>
        </w:rPr>
        <w:t>HJ25.1-201</w:t>
      </w:r>
      <w:r>
        <w:rPr>
          <w:rFonts w:cs="Times New Roman" w:hint="eastAsia"/>
        </w:rPr>
        <w:t>9</w:t>
      </w:r>
      <w:r w:rsidRPr="00ED2FAE">
        <w:rPr>
          <w:rFonts w:cs="Times New Roman"/>
        </w:rPr>
        <w:t>）、《</w:t>
      </w:r>
      <w:r w:rsidRPr="000963E1">
        <w:rPr>
          <w:rFonts w:cs="Times New Roman"/>
          <w:szCs w:val="21"/>
        </w:rPr>
        <w:t>建设用地土壤污染风险管控和修复监测技术导则</w:t>
      </w:r>
      <w:r w:rsidRPr="00ED2FAE">
        <w:rPr>
          <w:rFonts w:cs="Times New Roman"/>
        </w:rPr>
        <w:t>》（</w:t>
      </w:r>
      <w:r w:rsidRPr="00ED2FAE">
        <w:rPr>
          <w:rFonts w:cs="Times New Roman"/>
        </w:rPr>
        <w:t>HJ25.2-201</w:t>
      </w:r>
      <w:r>
        <w:rPr>
          <w:rFonts w:cs="Times New Roman" w:hint="eastAsia"/>
        </w:rPr>
        <w:t>9</w:t>
      </w:r>
      <w:r w:rsidRPr="00ED2FAE">
        <w:rPr>
          <w:rFonts w:cs="Times New Roman"/>
        </w:rPr>
        <w:t>）、《</w:t>
      </w:r>
      <w:r w:rsidRPr="000963E1">
        <w:rPr>
          <w:rFonts w:cs="Times New Roman"/>
          <w:szCs w:val="21"/>
        </w:rPr>
        <w:t>建设用地土壤污染风险评估技术导则</w:t>
      </w:r>
      <w:r w:rsidRPr="00ED2FAE">
        <w:rPr>
          <w:rFonts w:cs="Times New Roman"/>
        </w:rPr>
        <w:t>》（</w:t>
      </w:r>
      <w:r w:rsidRPr="00ED2FAE">
        <w:rPr>
          <w:rFonts w:cs="Times New Roman"/>
        </w:rPr>
        <w:t>HJ25.3-201</w:t>
      </w:r>
      <w:r>
        <w:rPr>
          <w:rFonts w:cs="Times New Roman" w:hint="eastAsia"/>
        </w:rPr>
        <w:t>9</w:t>
      </w:r>
      <w:r w:rsidRPr="00ED2FAE">
        <w:rPr>
          <w:rFonts w:cs="Times New Roman"/>
        </w:rPr>
        <w:t>）和《</w:t>
      </w:r>
      <w:r w:rsidRPr="000963E1">
        <w:rPr>
          <w:rFonts w:cs="Times New Roman" w:hint="eastAsia"/>
          <w:szCs w:val="21"/>
        </w:rPr>
        <w:t>建设用地土壤修复技术</w:t>
      </w:r>
      <w:r w:rsidRPr="000963E1">
        <w:rPr>
          <w:rFonts w:cs="Times New Roman" w:hint="eastAsia"/>
          <w:szCs w:val="21"/>
        </w:rPr>
        <w:lastRenderedPageBreak/>
        <w:t>导则</w:t>
      </w:r>
      <w:r w:rsidRPr="00ED2FAE">
        <w:rPr>
          <w:rFonts w:cs="Times New Roman"/>
        </w:rPr>
        <w:t>》（</w:t>
      </w:r>
      <w:r w:rsidRPr="00ED2FAE">
        <w:rPr>
          <w:rFonts w:cs="Times New Roman"/>
        </w:rPr>
        <w:t>HJ25.4-201</w:t>
      </w:r>
      <w:r>
        <w:rPr>
          <w:rFonts w:cs="Times New Roman" w:hint="eastAsia"/>
        </w:rPr>
        <w:t>9</w:t>
      </w:r>
      <w:r w:rsidRPr="00ED2FAE">
        <w:rPr>
          <w:rFonts w:cs="Times New Roman"/>
        </w:rPr>
        <w:t>）等规定，按照项目的要求，在第一阶段</w:t>
      </w:r>
      <w:r>
        <w:rPr>
          <w:rFonts w:cs="Times New Roman" w:hint="eastAsia"/>
        </w:rPr>
        <w:t>采矿区土壤污染</w:t>
      </w:r>
      <w:r w:rsidRPr="00ED2FAE">
        <w:rPr>
          <w:rFonts w:cs="Times New Roman"/>
        </w:rPr>
        <w:t>调查评估的基础上，进行了第二阶段的详细调查和监测，</w:t>
      </w:r>
      <w:r>
        <w:rPr>
          <w:rFonts w:cs="Times New Roman" w:hint="eastAsia"/>
        </w:rPr>
        <w:t>采矿区重金属污染土壤</w:t>
      </w:r>
      <w:r w:rsidRPr="00ED2FAE">
        <w:rPr>
          <w:rFonts w:cs="Times New Roman"/>
        </w:rPr>
        <w:t>修复调查与方案设计工作中对</w:t>
      </w:r>
      <w:r>
        <w:rPr>
          <w:rFonts w:cs="Times New Roman" w:hint="eastAsia"/>
        </w:rPr>
        <w:t>采矿区</w:t>
      </w:r>
      <w:r w:rsidRPr="00ED2FAE">
        <w:rPr>
          <w:rFonts w:cs="Times New Roman"/>
        </w:rPr>
        <w:t>土壤</w:t>
      </w:r>
      <w:r>
        <w:rPr>
          <w:rFonts w:cs="Times New Roman" w:hint="eastAsia"/>
        </w:rPr>
        <w:t>重金属污染情况</w:t>
      </w:r>
      <w:r w:rsidRPr="00ED2FAE">
        <w:rPr>
          <w:rFonts w:cs="Times New Roman"/>
        </w:rPr>
        <w:t>进行了详细调查，评估场地作为工</w:t>
      </w:r>
      <w:r w:rsidRPr="00ED2FAE">
        <w:rPr>
          <w:rFonts w:cs="Times New Roman"/>
        </w:rPr>
        <w:t>/</w:t>
      </w:r>
      <w:r w:rsidRPr="00ED2FAE">
        <w:rPr>
          <w:rFonts w:cs="Times New Roman"/>
        </w:rPr>
        <w:t>商</w:t>
      </w:r>
      <w:r w:rsidRPr="00ED2FAE">
        <w:rPr>
          <w:rFonts w:cs="Times New Roman"/>
        </w:rPr>
        <w:t>/</w:t>
      </w:r>
      <w:r w:rsidRPr="00ED2FAE">
        <w:rPr>
          <w:rFonts w:cs="Times New Roman"/>
        </w:rPr>
        <w:t>服用途下的风险水平，确定</w:t>
      </w:r>
      <w:r>
        <w:rPr>
          <w:rFonts w:cs="Times New Roman" w:hint="eastAsia"/>
        </w:rPr>
        <w:t>采矿区</w:t>
      </w:r>
      <w:r w:rsidRPr="00ED2FAE">
        <w:rPr>
          <w:rFonts w:cs="Times New Roman"/>
        </w:rPr>
        <w:t>土壤</w:t>
      </w:r>
      <w:r>
        <w:rPr>
          <w:rFonts w:cs="Times New Roman" w:hint="eastAsia"/>
        </w:rPr>
        <w:t>重金属</w:t>
      </w:r>
      <w:r w:rsidRPr="00ED2FAE">
        <w:rPr>
          <w:rFonts w:cs="Times New Roman"/>
        </w:rPr>
        <w:t>污染程度，计算修复目标值，估算工</w:t>
      </w:r>
      <w:r w:rsidRPr="00ED2FAE">
        <w:rPr>
          <w:rFonts w:cs="Times New Roman"/>
        </w:rPr>
        <w:t>/</w:t>
      </w:r>
      <w:r w:rsidRPr="00ED2FAE">
        <w:rPr>
          <w:rFonts w:cs="Times New Roman"/>
        </w:rPr>
        <w:t>商</w:t>
      </w:r>
      <w:r w:rsidRPr="00ED2FAE">
        <w:rPr>
          <w:rFonts w:cs="Times New Roman"/>
        </w:rPr>
        <w:t>/</w:t>
      </w:r>
      <w:r w:rsidRPr="00ED2FAE">
        <w:rPr>
          <w:rFonts w:cs="Times New Roman"/>
        </w:rPr>
        <w:t>服业用地情景下</w:t>
      </w:r>
      <w:r>
        <w:rPr>
          <w:rFonts w:cs="Times New Roman" w:hint="eastAsia"/>
        </w:rPr>
        <w:t>采矿区</w:t>
      </w:r>
      <w:r w:rsidRPr="00ED2FAE">
        <w:rPr>
          <w:rFonts w:cs="Times New Roman"/>
        </w:rPr>
        <w:t>需要治理、修复的土壤范围和体积。此外，结合</w:t>
      </w:r>
      <w:r>
        <w:rPr>
          <w:rFonts w:cs="Times New Roman" w:hint="eastAsia"/>
        </w:rPr>
        <w:t>采矿区</w:t>
      </w:r>
      <w:r w:rsidRPr="00ED2FAE">
        <w:rPr>
          <w:rFonts w:cs="Times New Roman"/>
        </w:rPr>
        <w:t>特征和未来土地规划，通过多方案比选，提出</w:t>
      </w:r>
      <w:r>
        <w:rPr>
          <w:rFonts w:cs="Times New Roman" w:hint="eastAsia"/>
        </w:rPr>
        <w:t>采矿区土壤</w:t>
      </w:r>
      <w:r w:rsidRPr="00ED2FAE">
        <w:rPr>
          <w:rFonts w:cs="Times New Roman"/>
        </w:rPr>
        <w:t>污染治理和修复方案。</w:t>
      </w:r>
    </w:p>
    <w:p w14:paraId="7CA67F20" w14:textId="7DF29EDA" w:rsidR="003D5D9D" w:rsidRPr="00ED2FAE" w:rsidRDefault="003D5D9D" w:rsidP="003D5D9D">
      <w:pPr>
        <w:adjustRightInd w:val="0"/>
        <w:spacing w:before="156" w:after="156"/>
        <w:ind w:firstLine="480"/>
        <w:outlineLvl w:val="1"/>
        <w:rPr>
          <w:rFonts w:cs="Times New Roman"/>
        </w:rPr>
      </w:pPr>
      <w:bookmarkStart w:id="3" w:name="_Toc181191312"/>
      <w:r w:rsidRPr="00ED2FAE">
        <w:rPr>
          <w:rFonts w:cs="Times New Roman"/>
        </w:rPr>
        <w:t>（</w:t>
      </w:r>
      <w:r>
        <w:rPr>
          <w:rFonts w:cs="Times New Roman" w:hint="eastAsia"/>
        </w:rPr>
        <w:t>四</w:t>
      </w:r>
      <w:r w:rsidRPr="00ED2FAE">
        <w:rPr>
          <w:rFonts w:cs="Times New Roman"/>
        </w:rPr>
        <w:t>）编制原则</w:t>
      </w:r>
      <w:bookmarkEnd w:id="3"/>
    </w:p>
    <w:p w14:paraId="1A67E35E" w14:textId="77777777" w:rsidR="003D5D9D" w:rsidRPr="00ED2FAE" w:rsidRDefault="003D5D9D" w:rsidP="003D5D9D">
      <w:pPr>
        <w:adjustRightInd w:val="0"/>
        <w:spacing w:before="156" w:after="156"/>
        <w:ind w:firstLine="480"/>
        <w:rPr>
          <w:rFonts w:cs="Times New Roman"/>
        </w:rPr>
      </w:pPr>
      <w:r w:rsidRPr="00ED2FAE">
        <w:rPr>
          <w:rFonts w:cs="Times New Roman"/>
        </w:rPr>
        <w:t>本指南的编制贯彻执行国家的有关法律、法规和政策，合理利用资源，充分考虑社会效益和经济效益，确保</w:t>
      </w:r>
      <w:r>
        <w:rPr>
          <w:rFonts w:cs="Times New Roman"/>
        </w:rPr>
        <w:t>采矿区</w:t>
      </w:r>
      <w:r w:rsidRPr="00ED2FAE">
        <w:rPr>
          <w:rFonts w:cs="Times New Roman"/>
        </w:rPr>
        <w:t>土壤控制质量，提高土壤控制工作水平。为此，本指南的编制遵守以下原则：</w:t>
      </w:r>
    </w:p>
    <w:p w14:paraId="1E8A40A0" w14:textId="77777777" w:rsidR="003D5D9D" w:rsidRPr="00ED2FAE" w:rsidRDefault="003D5D9D" w:rsidP="003D5D9D">
      <w:pPr>
        <w:adjustRightInd w:val="0"/>
        <w:spacing w:before="156" w:after="156"/>
        <w:ind w:firstLine="480"/>
        <w:rPr>
          <w:rFonts w:cs="Times New Roman"/>
        </w:rPr>
      </w:pPr>
      <w:r w:rsidRPr="00ED2FAE">
        <w:rPr>
          <w:rFonts w:cs="Times New Roman"/>
        </w:rPr>
        <w:t>1.</w:t>
      </w:r>
      <w:r>
        <w:rPr>
          <w:rFonts w:cs="Times New Roman" w:hint="eastAsia"/>
        </w:rPr>
        <w:t xml:space="preserve"> </w:t>
      </w:r>
      <w:r w:rsidRPr="00ED2FAE">
        <w:rPr>
          <w:rFonts w:cs="Times New Roman"/>
        </w:rPr>
        <w:t>指南的条文不应和国家现行有关污染控制规范的规定相矛盾，条文的引用应符合行业的特性。</w:t>
      </w:r>
    </w:p>
    <w:p w14:paraId="38DE0BCC" w14:textId="77777777" w:rsidR="003D5D9D" w:rsidRPr="00ED2FAE" w:rsidRDefault="003D5D9D" w:rsidP="003D5D9D">
      <w:pPr>
        <w:adjustRightInd w:val="0"/>
        <w:spacing w:before="156" w:after="156"/>
        <w:ind w:firstLine="480"/>
        <w:rPr>
          <w:rFonts w:cs="Times New Roman"/>
        </w:rPr>
      </w:pPr>
      <w:r w:rsidRPr="00ED2FAE">
        <w:rPr>
          <w:rFonts w:cs="Times New Roman"/>
        </w:rPr>
        <w:t>2.</w:t>
      </w:r>
      <w:r>
        <w:rPr>
          <w:rFonts w:cs="Times New Roman" w:hint="eastAsia"/>
        </w:rPr>
        <w:t xml:space="preserve"> </w:t>
      </w:r>
      <w:r w:rsidRPr="00ED2FAE">
        <w:rPr>
          <w:rFonts w:cs="Times New Roman"/>
        </w:rPr>
        <w:t>指南条文的设置是在认真总结和反映近年来行业监理工作经验的基础上，积极采用行业认可和实践验证可行的先进控制技术；积极而慎重地采用行业外先进经验，采用时必须依据行业内发展需要认真分析，必要时应进行调研验证。</w:t>
      </w:r>
    </w:p>
    <w:p w14:paraId="39776A80" w14:textId="77777777" w:rsidR="003D5D9D" w:rsidRPr="00ED2FAE" w:rsidRDefault="003D5D9D" w:rsidP="003D5D9D">
      <w:pPr>
        <w:adjustRightInd w:val="0"/>
        <w:spacing w:before="156" w:after="156"/>
        <w:ind w:firstLine="480"/>
        <w:rPr>
          <w:rFonts w:cs="Times New Roman"/>
        </w:rPr>
      </w:pPr>
      <w:r w:rsidRPr="00ED2FAE">
        <w:rPr>
          <w:rFonts w:cs="Times New Roman"/>
        </w:rPr>
        <w:t>3.</w:t>
      </w:r>
      <w:r>
        <w:rPr>
          <w:rFonts w:cs="Times New Roman" w:hint="eastAsia"/>
        </w:rPr>
        <w:t xml:space="preserve"> </w:t>
      </w:r>
      <w:r w:rsidRPr="00ED2FAE">
        <w:rPr>
          <w:rFonts w:cs="Times New Roman"/>
        </w:rPr>
        <w:t>指南的编制应按</w:t>
      </w:r>
      <w:r>
        <w:rPr>
          <w:rFonts w:cs="Times New Roman" w:hint="eastAsia"/>
        </w:rPr>
        <w:t>“</w:t>
      </w:r>
      <w:r w:rsidRPr="00ED2FAE">
        <w:rPr>
          <w:rFonts w:cs="Times New Roman"/>
        </w:rPr>
        <w:t>统一、协调、简化、优选</w:t>
      </w:r>
      <w:r>
        <w:rPr>
          <w:rFonts w:cs="Times New Roman" w:hint="eastAsia"/>
        </w:rPr>
        <w:t>”</w:t>
      </w:r>
      <w:r w:rsidRPr="00ED2FAE">
        <w:rPr>
          <w:rFonts w:cs="Times New Roman"/>
        </w:rPr>
        <w:t>的原则严格把关，严格遵守《标准编写规则第</w:t>
      </w:r>
      <w:r w:rsidRPr="00ED2FAE">
        <w:rPr>
          <w:rFonts w:cs="Times New Roman"/>
        </w:rPr>
        <w:t>7</w:t>
      </w:r>
      <w:r w:rsidRPr="00ED2FAE">
        <w:rPr>
          <w:rFonts w:cs="Times New Roman"/>
        </w:rPr>
        <w:t>部分：指南标准》，指南中不得列入非技术性、手册性、科普性知识以及广告性等内容。</w:t>
      </w:r>
    </w:p>
    <w:p w14:paraId="353D7EBA" w14:textId="77777777" w:rsidR="003D5D9D" w:rsidRDefault="003D5D9D" w:rsidP="003D5D9D">
      <w:pPr>
        <w:adjustRightInd w:val="0"/>
        <w:spacing w:before="156" w:after="156"/>
        <w:ind w:firstLine="480"/>
        <w:rPr>
          <w:rFonts w:cs="Times New Roman"/>
        </w:rPr>
      </w:pPr>
      <w:r w:rsidRPr="00ED2FAE">
        <w:rPr>
          <w:rFonts w:cs="Times New Roman"/>
        </w:rPr>
        <w:t>4.</w:t>
      </w:r>
      <w:r>
        <w:rPr>
          <w:rFonts w:cs="Times New Roman" w:hint="eastAsia"/>
        </w:rPr>
        <w:t xml:space="preserve"> </w:t>
      </w:r>
      <w:r w:rsidRPr="00ED2FAE">
        <w:rPr>
          <w:rFonts w:cs="Times New Roman"/>
        </w:rPr>
        <w:t>指南的编制，必须充分发扬民主，对有争议的技术问题，调查研究或专题讨论的基础上，经过充分协商，力求统一，主编单位可在报批稿阶段行使主编权。</w:t>
      </w:r>
    </w:p>
    <w:p w14:paraId="13337153" w14:textId="235968E9" w:rsidR="003D5D9D" w:rsidRPr="00ED2FAE" w:rsidRDefault="003D5D9D" w:rsidP="003D5D9D">
      <w:pPr>
        <w:adjustRightInd w:val="0"/>
        <w:spacing w:before="156" w:after="156"/>
        <w:ind w:firstLine="480"/>
        <w:outlineLvl w:val="1"/>
        <w:rPr>
          <w:rFonts w:cs="Times New Roman"/>
        </w:rPr>
      </w:pPr>
      <w:bookmarkStart w:id="4" w:name="_Toc181191313"/>
      <w:bookmarkStart w:id="5" w:name="_Hlk178154755"/>
      <w:r w:rsidRPr="00ED2FAE">
        <w:rPr>
          <w:rFonts w:cs="Times New Roman"/>
        </w:rPr>
        <w:t>（</w:t>
      </w:r>
      <w:r>
        <w:rPr>
          <w:rFonts w:cs="Times New Roman" w:hint="eastAsia"/>
        </w:rPr>
        <w:t>五</w:t>
      </w:r>
      <w:r w:rsidRPr="00ED2FAE">
        <w:rPr>
          <w:rFonts w:cs="Times New Roman"/>
        </w:rPr>
        <w:t>）编制</w:t>
      </w:r>
      <w:r>
        <w:rPr>
          <w:rFonts w:cs="Times New Roman" w:hint="eastAsia"/>
        </w:rPr>
        <w:t>过程</w:t>
      </w:r>
      <w:bookmarkEnd w:id="4"/>
    </w:p>
    <w:p w14:paraId="0EF557E0" w14:textId="16BA89E2" w:rsidR="003D5D9D" w:rsidRDefault="003D5D9D" w:rsidP="003D5D9D">
      <w:pPr>
        <w:adjustRightInd w:val="0"/>
        <w:spacing w:before="156" w:after="156"/>
        <w:ind w:firstLine="480"/>
        <w:rPr>
          <w:rFonts w:cs="Times New Roman"/>
          <w:szCs w:val="21"/>
        </w:rPr>
      </w:pPr>
      <w:r w:rsidRPr="0017410E">
        <w:rPr>
          <w:rFonts w:cs="Times New Roman"/>
        </w:rPr>
        <w:t>指南的编制过程包括策划、撰写、</w:t>
      </w:r>
      <w:r>
        <w:rPr>
          <w:rFonts w:cs="Times New Roman" w:hint="eastAsia"/>
        </w:rPr>
        <w:t>意见征询、修改、</w:t>
      </w:r>
      <w:r w:rsidRPr="0017410E">
        <w:rPr>
          <w:rFonts w:cs="Times New Roman"/>
        </w:rPr>
        <w:t>编辑排版等多个环节，以确保指南</w:t>
      </w:r>
      <w:r>
        <w:rPr>
          <w:rFonts w:cs="Times New Roman" w:hint="eastAsia"/>
        </w:rPr>
        <w:t>设计合理</w:t>
      </w:r>
      <w:r w:rsidRPr="0017410E">
        <w:rPr>
          <w:rFonts w:cs="Times New Roman"/>
        </w:rPr>
        <w:t>全面、结构清晰、语言简练</w:t>
      </w:r>
      <w:r>
        <w:rPr>
          <w:rFonts w:cs="Times New Roman" w:hint="eastAsia"/>
        </w:rPr>
        <w:t>，整体</w:t>
      </w:r>
      <w:r w:rsidRPr="0017410E">
        <w:rPr>
          <w:rFonts w:cs="Times New Roman"/>
        </w:rPr>
        <w:t>内容</w:t>
      </w:r>
      <w:r>
        <w:rPr>
          <w:rFonts w:cs="Times New Roman" w:hint="eastAsia"/>
        </w:rPr>
        <w:t>具有</w:t>
      </w:r>
      <w:r w:rsidRPr="00C3448B">
        <w:rPr>
          <w:rFonts w:cs="Times New Roman"/>
        </w:rPr>
        <w:t>准确性和一致性</w:t>
      </w:r>
      <w:r w:rsidRPr="0017410E">
        <w:rPr>
          <w:rFonts w:cs="Times New Roman"/>
        </w:rPr>
        <w:t>。</w:t>
      </w:r>
      <w:r>
        <w:rPr>
          <w:rFonts w:cs="Times New Roman" w:hint="eastAsia"/>
        </w:rPr>
        <w:t>编制过程邀请</w:t>
      </w:r>
      <w:r w:rsidRPr="00A9733B">
        <w:rPr>
          <w:rFonts w:cs="Times New Roman"/>
        </w:rPr>
        <w:t>生态环境部华南环境科学研究所</w:t>
      </w:r>
      <w:r w:rsidRPr="00A9733B">
        <w:rPr>
          <w:rFonts w:cs="Times New Roman" w:hint="eastAsia"/>
        </w:rPr>
        <w:t>、</w:t>
      </w:r>
      <w:r w:rsidRPr="00C3448B">
        <w:rPr>
          <w:rFonts w:hint="eastAsia"/>
          <w:color w:val="000000"/>
        </w:rPr>
        <w:t>中交</w:t>
      </w:r>
      <w:r>
        <w:rPr>
          <w:rFonts w:hint="eastAsia"/>
          <w:color w:val="000000"/>
        </w:rPr>
        <w:t>（</w:t>
      </w:r>
      <w:r w:rsidRPr="00C3448B">
        <w:rPr>
          <w:rFonts w:hint="eastAsia"/>
          <w:color w:val="000000"/>
        </w:rPr>
        <w:t>天津</w:t>
      </w:r>
      <w:r>
        <w:rPr>
          <w:rFonts w:hint="eastAsia"/>
          <w:color w:val="000000"/>
        </w:rPr>
        <w:t>）</w:t>
      </w:r>
      <w:r w:rsidRPr="00C3448B">
        <w:rPr>
          <w:rFonts w:hint="eastAsia"/>
          <w:color w:val="000000"/>
        </w:rPr>
        <w:t>生态环保设计研究院有限公司</w:t>
      </w:r>
      <w:r>
        <w:rPr>
          <w:rFonts w:hint="eastAsia"/>
          <w:color w:val="000000"/>
        </w:rPr>
        <w:t>、</w:t>
      </w:r>
      <w:r w:rsidRPr="00A9733B">
        <w:rPr>
          <w:rFonts w:hint="eastAsia"/>
          <w:color w:val="000000"/>
        </w:rPr>
        <w:t>珠江水资源保护科学研究所</w:t>
      </w:r>
      <w:r>
        <w:rPr>
          <w:rFonts w:cs="Times New Roman" w:hint="eastAsia"/>
          <w:szCs w:val="21"/>
        </w:rPr>
        <w:t>等单位专家参加，共参同与指南思路整</w:t>
      </w:r>
      <w:r>
        <w:rPr>
          <w:rFonts w:cs="Times New Roman" w:hint="eastAsia"/>
          <w:szCs w:val="21"/>
        </w:rPr>
        <w:lastRenderedPageBreak/>
        <w:t>理、结构框架设计、内容确定、技术细节完善等。</w:t>
      </w:r>
    </w:p>
    <w:p w14:paraId="123FBD65" w14:textId="64EE436B" w:rsidR="00E2328E" w:rsidRPr="00E2328E" w:rsidRDefault="00E2328E" w:rsidP="00B34196">
      <w:pPr>
        <w:spacing w:before="156" w:after="156"/>
        <w:ind w:firstLine="480"/>
        <w:rPr>
          <w:rFonts w:cs="Times New Roman"/>
        </w:rPr>
      </w:pPr>
      <w:r>
        <w:rPr>
          <w:rFonts w:ascii="宋体" w:eastAsia="宋体" w:hAnsi="宋体" w:cs="宋体" w:hint="eastAsia"/>
          <w:szCs w:val="24"/>
        </w:rPr>
        <w:t>2023年9月至2024年8月，</w:t>
      </w:r>
      <w:r w:rsidR="00B34196">
        <w:rPr>
          <w:rFonts w:ascii="宋体" w:eastAsia="宋体" w:hAnsi="宋体" w:cs="宋体" w:hint="eastAsia"/>
          <w:szCs w:val="24"/>
        </w:rPr>
        <w:t>编制组</w:t>
      </w:r>
      <w:r w:rsidRPr="00ED2FAE">
        <w:t>落实参编单位、参编人和分工</w:t>
      </w:r>
      <w:r w:rsidR="00B34196">
        <w:rPr>
          <w:rFonts w:hint="eastAsia"/>
        </w:rPr>
        <w:t>，</w:t>
      </w:r>
      <w:r w:rsidRPr="00ED2FAE">
        <w:rPr>
          <w:rFonts w:cs="Times New Roman"/>
        </w:rPr>
        <w:t>征集参编人员对编制内容的意见，主编单位进行汇总形成</w:t>
      </w:r>
      <w:r w:rsidRPr="00ED2FAE">
        <w:rPr>
          <w:rFonts w:cs="Times New Roman" w:hint="eastAsia"/>
        </w:rPr>
        <w:t>“</w:t>
      </w:r>
      <w:r w:rsidRPr="00ED2FAE">
        <w:rPr>
          <w:rFonts w:cs="Times New Roman"/>
        </w:rPr>
        <w:t>编制工作大纲</w:t>
      </w:r>
      <w:r w:rsidRPr="00ED2FAE">
        <w:rPr>
          <w:rFonts w:cs="Times New Roman" w:hint="eastAsia"/>
        </w:rPr>
        <w:t>”</w:t>
      </w:r>
      <w:r w:rsidRPr="00ED2FAE">
        <w:rPr>
          <w:rFonts w:cs="Times New Roman"/>
        </w:rPr>
        <w:t>，分发各有关参编单位和编写人征求意见</w:t>
      </w:r>
      <w:r w:rsidR="00B34196">
        <w:rPr>
          <w:rFonts w:cs="Times New Roman" w:hint="eastAsia"/>
        </w:rPr>
        <w:t>，并完成《</w:t>
      </w:r>
      <w:r w:rsidR="00B34196" w:rsidRPr="00B34196">
        <w:rPr>
          <w:rFonts w:cs="Times New Roman" w:hint="eastAsia"/>
        </w:rPr>
        <w:t>采矿区重金属污染土壤修复技术指南</w:t>
      </w:r>
      <w:r w:rsidR="00B34196">
        <w:rPr>
          <w:rFonts w:cs="Times New Roman" w:hint="eastAsia"/>
        </w:rPr>
        <w:t>》初稿，征求相关企业和院所意见后，不断修改完善指南初稿。</w:t>
      </w:r>
    </w:p>
    <w:bookmarkEnd w:id="5"/>
    <w:p w14:paraId="58E4B47D" w14:textId="329C43F8"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w:t>
      </w:r>
      <w:r w:rsidR="00E2328E">
        <w:rPr>
          <w:rFonts w:ascii="宋体" w:eastAsia="宋体" w:hAnsi="宋体" w:cs="宋体" w:hint="eastAsia"/>
          <w:szCs w:val="24"/>
        </w:rPr>
        <w:t>4</w:t>
      </w:r>
      <w:r>
        <w:rPr>
          <w:rFonts w:ascii="宋体" w:eastAsia="宋体" w:hAnsi="宋体" w:cs="宋体" w:hint="eastAsia"/>
          <w:szCs w:val="24"/>
        </w:rPr>
        <w:t>年</w:t>
      </w:r>
      <w:r w:rsidR="00E2328E">
        <w:rPr>
          <w:rFonts w:ascii="宋体" w:eastAsia="宋体" w:hAnsi="宋体" w:cs="宋体" w:hint="eastAsia"/>
          <w:szCs w:val="24"/>
        </w:rPr>
        <w:t>9</w:t>
      </w:r>
      <w:r>
        <w:rPr>
          <w:rFonts w:ascii="宋体" w:eastAsia="宋体" w:hAnsi="宋体" w:cs="宋体" w:hint="eastAsia"/>
          <w:szCs w:val="24"/>
        </w:rPr>
        <w:t>月</w:t>
      </w:r>
      <w:r w:rsidR="00E2328E">
        <w:rPr>
          <w:rFonts w:ascii="宋体" w:eastAsia="宋体" w:hAnsi="宋体" w:cs="宋体" w:hint="eastAsia"/>
          <w:szCs w:val="24"/>
        </w:rPr>
        <w:t>30</w:t>
      </w:r>
      <w:r>
        <w:rPr>
          <w:rFonts w:ascii="宋体" w:eastAsia="宋体" w:hAnsi="宋体" w:cs="宋体" w:hint="eastAsia"/>
          <w:szCs w:val="24"/>
        </w:rPr>
        <w:t>日，中国疏浚协会组织7名专家对《</w:t>
      </w:r>
      <w:r w:rsidR="00B34196" w:rsidRPr="00B34196">
        <w:rPr>
          <w:rFonts w:cs="Times New Roman" w:hint="eastAsia"/>
        </w:rPr>
        <w:t>采矿区重金属污染土壤修复技术指南</w:t>
      </w:r>
      <w:r>
        <w:rPr>
          <w:rFonts w:ascii="宋体" w:eastAsia="宋体" w:hAnsi="宋体" w:cs="宋体" w:hint="eastAsia"/>
          <w:szCs w:val="24"/>
        </w:rPr>
        <w:t>》进行标准立项投票，</w:t>
      </w:r>
      <w:r w:rsidR="00B34196" w:rsidRPr="00B34196">
        <w:rPr>
          <w:rFonts w:hint="eastAsia"/>
        </w:rPr>
        <w:t>主编单位汇报了标准立项背景、工作大纲和初稿编写情况，与会专家进行了质询讨论，一致同意标准立项</w:t>
      </w:r>
      <w:r>
        <w:rPr>
          <w:rFonts w:ascii="宋体" w:eastAsia="宋体" w:hAnsi="宋体" w:cs="宋体" w:hint="eastAsia"/>
          <w:szCs w:val="24"/>
        </w:rPr>
        <w:t>。</w:t>
      </w:r>
    </w:p>
    <w:p w14:paraId="58E4B47E" w14:textId="243BF88F"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2024年</w:t>
      </w:r>
      <w:r w:rsidR="00CD11FE">
        <w:rPr>
          <w:rFonts w:ascii="宋体" w:eastAsia="宋体" w:hAnsi="宋体" w:cs="宋体" w:hint="eastAsia"/>
          <w:szCs w:val="24"/>
        </w:rPr>
        <w:t>9</w:t>
      </w:r>
      <w:r>
        <w:rPr>
          <w:rFonts w:ascii="宋体" w:eastAsia="宋体" w:hAnsi="宋体" w:cs="宋体" w:hint="eastAsia"/>
          <w:szCs w:val="24"/>
        </w:rPr>
        <w:t>月</w:t>
      </w:r>
      <w:r w:rsidR="00CD11FE">
        <w:rPr>
          <w:rFonts w:ascii="宋体" w:eastAsia="宋体" w:hAnsi="宋体" w:cs="宋体" w:hint="eastAsia"/>
          <w:szCs w:val="24"/>
        </w:rPr>
        <w:t>30</w:t>
      </w:r>
      <w:r>
        <w:rPr>
          <w:rFonts w:ascii="宋体" w:eastAsia="宋体" w:hAnsi="宋体" w:cs="宋体" w:hint="eastAsia"/>
          <w:szCs w:val="24"/>
        </w:rPr>
        <w:t>日</w:t>
      </w:r>
      <w:r w:rsidR="00CD11FE">
        <w:rPr>
          <w:rFonts w:ascii="宋体" w:eastAsia="宋体" w:hAnsi="宋体" w:cs="宋体" w:hint="eastAsia"/>
          <w:szCs w:val="24"/>
        </w:rPr>
        <w:t>至2024年10月5日</w:t>
      </w:r>
      <w:r>
        <w:rPr>
          <w:rFonts w:ascii="宋体" w:eastAsia="宋体" w:hAnsi="宋体" w:cs="宋体" w:hint="eastAsia"/>
          <w:szCs w:val="24"/>
        </w:rPr>
        <w:t>，中国疏浚协会与参与编制单位有关代表</w:t>
      </w:r>
      <w:r w:rsidR="00B34196">
        <w:rPr>
          <w:rFonts w:ascii="宋体" w:eastAsia="宋体" w:hAnsi="宋体" w:cs="宋体" w:hint="eastAsia"/>
          <w:szCs w:val="24"/>
        </w:rPr>
        <w:t>会谈沟通</w:t>
      </w:r>
      <w:r>
        <w:rPr>
          <w:rFonts w:ascii="宋体" w:eastAsia="宋体" w:hAnsi="宋体" w:cs="宋体" w:hint="eastAsia"/>
          <w:szCs w:val="24"/>
        </w:rPr>
        <w:t>，对《</w:t>
      </w:r>
      <w:r w:rsidR="00B34196" w:rsidRPr="00B34196">
        <w:rPr>
          <w:rFonts w:cs="Times New Roman" w:hint="eastAsia"/>
        </w:rPr>
        <w:t>采矿区重金属污染土壤修复技术指南</w:t>
      </w:r>
      <w:r>
        <w:rPr>
          <w:rFonts w:ascii="宋体" w:eastAsia="宋体" w:hAnsi="宋体" w:cs="宋体" w:hint="eastAsia"/>
          <w:szCs w:val="24"/>
        </w:rPr>
        <w:t>编制大纲》进行讨论研究，对大纲中有关章节内容进行调整和增补。同时，也对后续标准编制进度做了详细安排。</w:t>
      </w:r>
    </w:p>
    <w:p w14:paraId="58E4B481" w14:textId="443F0D3C"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2024年</w:t>
      </w:r>
      <w:r w:rsidR="00B34196">
        <w:rPr>
          <w:rFonts w:ascii="宋体" w:eastAsia="宋体" w:hAnsi="宋体" w:cs="宋体" w:hint="eastAsia"/>
          <w:szCs w:val="24"/>
        </w:rPr>
        <w:t>10</w:t>
      </w:r>
      <w:r>
        <w:rPr>
          <w:rFonts w:ascii="宋体" w:eastAsia="宋体" w:hAnsi="宋体" w:cs="宋体" w:hint="eastAsia"/>
          <w:szCs w:val="24"/>
        </w:rPr>
        <w:t>月</w:t>
      </w:r>
      <w:r w:rsidR="00CD11FE">
        <w:rPr>
          <w:rFonts w:ascii="宋体" w:eastAsia="宋体" w:hAnsi="宋体" w:cs="宋体" w:hint="eastAsia"/>
          <w:szCs w:val="24"/>
        </w:rPr>
        <w:t>5</w:t>
      </w:r>
      <w:r>
        <w:rPr>
          <w:rFonts w:ascii="宋体" w:eastAsia="宋体" w:hAnsi="宋体" w:cs="宋体" w:hint="eastAsia"/>
          <w:szCs w:val="24"/>
        </w:rPr>
        <w:t>日</w:t>
      </w:r>
      <w:r w:rsidR="00B34196">
        <w:rPr>
          <w:rFonts w:ascii="宋体" w:eastAsia="宋体" w:hAnsi="宋体" w:cs="宋体" w:hint="eastAsia"/>
          <w:szCs w:val="24"/>
        </w:rPr>
        <w:t>至2024年11月5日</w:t>
      </w:r>
      <w:r>
        <w:rPr>
          <w:rFonts w:ascii="宋体" w:eastAsia="宋体" w:hAnsi="宋体" w:cs="宋体" w:hint="eastAsia"/>
          <w:szCs w:val="24"/>
        </w:rPr>
        <w:t>，中国疏浚协会组织评审专家组，对《</w:t>
      </w:r>
      <w:r w:rsidR="00B34196" w:rsidRPr="00B34196">
        <w:rPr>
          <w:rFonts w:cs="Times New Roman" w:hint="eastAsia"/>
        </w:rPr>
        <w:t>采矿区重金属污染土壤修复技术指南</w:t>
      </w:r>
      <w:r>
        <w:rPr>
          <w:rFonts w:ascii="宋体" w:eastAsia="宋体" w:hAnsi="宋体" w:cs="宋体" w:hint="eastAsia"/>
          <w:szCs w:val="24"/>
        </w:rPr>
        <w:t>》团体标准大纲及征求意见稿（草案）进行评审，参编单位按照专家评审意见对《</w:t>
      </w:r>
      <w:r w:rsidR="00B34196" w:rsidRPr="00B34196">
        <w:rPr>
          <w:rFonts w:cs="Times New Roman" w:hint="eastAsia"/>
        </w:rPr>
        <w:t>采矿区重金属污染土壤修复技术指南</w:t>
      </w:r>
      <w:r>
        <w:rPr>
          <w:rFonts w:ascii="宋体" w:eastAsia="宋体" w:hAnsi="宋体" w:cs="宋体" w:hint="eastAsia"/>
          <w:szCs w:val="24"/>
        </w:rPr>
        <w:t>》征求意见稿（草案）进行进一步完善。</w:t>
      </w:r>
    </w:p>
    <w:p w14:paraId="58E4B482" w14:textId="074635CD"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2024年</w:t>
      </w:r>
      <w:r w:rsidR="00E2328E">
        <w:rPr>
          <w:rFonts w:ascii="宋体" w:eastAsia="宋体" w:hAnsi="宋体" w:cs="宋体" w:hint="eastAsia"/>
          <w:szCs w:val="24"/>
        </w:rPr>
        <w:t>11</w:t>
      </w:r>
      <w:r>
        <w:rPr>
          <w:rFonts w:ascii="宋体" w:eastAsia="宋体" w:hAnsi="宋体" w:cs="宋体" w:hint="eastAsia"/>
          <w:szCs w:val="24"/>
        </w:rPr>
        <w:t>月</w:t>
      </w:r>
      <w:r w:rsidR="00CD11FE">
        <w:rPr>
          <w:rFonts w:ascii="宋体" w:eastAsia="宋体" w:hAnsi="宋体" w:cs="宋体" w:hint="eastAsia"/>
          <w:szCs w:val="24"/>
        </w:rPr>
        <w:t>5</w:t>
      </w:r>
      <w:r>
        <w:rPr>
          <w:rFonts w:ascii="宋体" w:eastAsia="宋体" w:hAnsi="宋体" w:cs="宋体" w:hint="eastAsia"/>
          <w:szCs w:val="24"/>
        </w:rPr>
        <w:t>日，参编单位按照评审专家组组长审查意见完善后，形成《</w:t>
      </w:r>
      <w:r w:rsidR="00B34196" w:rsidRPr="00B34196">
        <w:rPr>
          <w:rFonts w:cs="Times New Roman" w:hint="eastAsia"/>
        </w:rPr>
        <w:t>采矿区重金属污染土壤修复技术指南</w:t>
      </w:r>
      <w:r>
        <w:rPr>
          <w:rFonts w:ascii="宋体" w:eastAsia="宋体" w:hAnsi="宋体" w:cs="宋体" w:hint="eastAsia"/>
          <w:szCs w:val="24"/>
        </w:rPr>
        <w:t>》征求意见稿。</w:t>
      </w:r>
    </w:p>
    <w:p w14:paraId="58E4B483" w14:textId="77777777"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本标准主要起草人有：</w:t>
      </w:r>
    </w:p>
    <w:p w14:paraId="25DB592E" w14:textId="77777777" w:rsidR="00FB2CE4" w:rsidRPr="00ED2FAE" w:rsidRDefault="00FB2CE4" w:rsidP="00FB2CE4">
      <w:pPr>
        <w:spacing w:before="156" w:after="156"/>
        <w:ind w:firstLine="480"/>
      </w:pPr>
      <w:r w:rsidRPr="00ED2FAE">
        <w:t>主编单位：北京师范大学珠海校区</w:t>
      </w:r>
    </w:p>
    <w:p w14:paraId="6AF8F9FF" w14:textId="77777777" w:rsidR="00FB2CE4" w:rsidRDefault="00FB2CE4" w:rsidP="00FB2CE4">
      <w:pPr>
        <w:spacing w:before="156" w:after="156"/>
        <w:ind w:firstLine="480"/>
      </w:pPr>
      <w:r w:rsidRPr="00ED2FAE">
        <w:t>参编单位：山东建筑大学</w:t>
      </w:r>
    </w:p>
    <w:p w14:paraId="2A3BF2F1" w14:textId="4A39612B" w:rsidR="00FB2CE4" w:rsidRDefault="00FB2CE4" w:rsidP="00FB2CE4">
      <w:pPr>
        <w:spacing w:before="156" w:after="156"/>
        <w:ind w:firstLine="480"/>
      </w:pPr>
      <w:r w:rsidRPr="00ED2FAE">
        <w:t>编写组组成</w:t>
      </w:r>
      <w:r>
        <w:rPr>
          <w:rFonts w:hint="eastAsia"/>
        </w:rPr>
        <w:t>：</w:t>
      </w:r>
      <w:r w:rsidRPr="00ED2FAE">
        <w:t>范福强、王圣瑞、</w:t>
      </w:r>
      <w:r>
        <w:rPr>
          <w:rFonts w:hint="eastAsia"/>
        </w:rPr>
        <w:t>张志斌、</w:t>
      </w:r>
      <w:r w:rsidRPr="00ED2FAE">
        <w:t>豆俊峰、</w:t>
      </w:r>
      <w:r w:rsidR="00EF7F7E">
        <w:rPr>
          <w:rFonts w:hint="eastAsia"/>
        </w:rPr>
        <w:t>张彦浩、</w:t>
      </w:r>
      <w:r w:rsidRPr="00ED2FAE">
        <w:t>耿淑英、董越、周春羊、吴梓昊</w:t>
      </w:r>
      <w:r>
        <w:rPr>
          <w:rFonts w:hint="eastAsia"/>
        </w:rPr>
        <w:t>。</w:t>
      </w:r>
    </w:p>
    <w:p w14:paraId="2AE00B93" w14:textId="1FA8968F" w:rsidR="00393881" w:rsidRDefault="00393881" w:rsidP="00393881">
      <w:pPr>
        <w:spacing w:before="156" w:after="156"/>
        <w:ind w:firstLine="480"/>
      </w:pPr>
      <w:r w:rsidRPr="00ED2FAE">
        <w:t>《</w:t>
      </w:r>
      <w:r>
        <w:t>采矿区重金属污染土壤修复</w:t>
      </w:r>
      <w:r>
        <w:rPr>
          <w:rFonts w:hint="eastAsia"/>
        </w:rPr>
        <w:t>技术指南</w:t>
      </w:r>
      <w:r w:rsidRPr="00ED2FAE">
        <w:t>》主要内容及起草人</w:t>
      </w:r>
      <w:r>
        <w:rPr>
          <w:rFonts w:hint="eastAsia"/>
        </w:rPr>
        <w:t>情况见表</w:t>
      </w:r>
      <w:r>
        <w:rPr>
          <w:rFonts w:hint="eastAsia"/>
        </w:rPr>
        <w:t>1</w:t>
      </w:r>
      <w:r>
        <w:rPr>
          <w:rFonts w:hint="eastAsia"/>
        </w:rPr>
        <w:t>。</w:t>
      </w:r>
    </w:p>
    <w:p w14:paraId="7028D55D" w14:textId="0088AC60" w:rsidR="00393881" w:rsidRDefault="00393881" w:rsidP="00393881">
      <w:pPr>
        <w:spacing w:before="156" w:after="156"/>
        <w:ind w:firstLine="480"/>
        <w:jc w:val="center"/>
      </w:pPr>
      <w:r>
        <w:rPr>
          <w:rFonts w:hint="eastAsia"/>
        </w:rPr>
        <w:t>表</w:t>
      </w:r>
      <w:r>
        <w:rPr>
          <w:rFonts w:hint="eastAsia"/>
        </w:rPr>
        <w:t>1</w:t>
      </w:r>
      <w:r>
        <w:t xml:space="preserve"> </w:t>
      </w:r>
      <w:r>
        <w:rPr>
          <w:rFonts w:hint="eastAsia"/>
        </w:rPr>
        <w:t>指南编写主要人员分工</w:t>
      </w:r>
    </w:p>
    <w:tbl>
      <w:tblPr>
        <w:tblW w:w="8296" w:type="dxa"/>
        <w:jc w:val="center"/>
        <w:tblLook w:val="04A0" w:firstRow="1" w:lastRow="0" w:firstColumn="1" w:lastColumn="0" w:noHBand="0" w:noVBand="1"/>
      </w:tblPr>
      <w:tblGrid>
        <w:gridCol w:w="5920"/>
        <w:gridCol w:w="2376"/>
      </w:tblGrid>
      <w:tr w:rsidR="00393881" w:rsidRPr="00ED2FAE" w14:paraId="106B528F" w14:textId="77777777" w:rsidTr="00797A1C">
        <w:trPr>
          <w:trHeight w:val="624"/>
          <w:jc w:val="center"/>
        </w:trPr>
        <w:tc>
          <w:tcPr>
            <w:tcW w:w="5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8E52F9" w14:textId="30C1B002" w:rsidR="00393881" w:rsidRPr="00ED2FAE" w:rsidRDefault="00393881" w:rsidP="00797A1C">
            <w:pPr>
              <w:widowControl/>
              <w:adjustRightInd w:val="0"/>
              <w:spacing w:before="156" w:after="156" w:line="240" w:lineRule="auto"/>
              <w:ind w:firstLineChars="0" w:firstLine="0"/>
              <w:textAlignment w:val="center"/>
              <w:rPr>
                <w:rFonts w:cs="Times New Roman"/>
                <w:b/>
                <w:bCs/>
                <w:color w:val="000000"/>
              </w:rPr>
            </w:pPr>
            <w:r>
              <w:rPr>
                <w:rFonts w:cs="Times New Roman" w:hint="eastAsia"/>
                <w:b/>
                <w:bCs/>
                <w:color w:val="000000"/>
                <w:kern w:val="0"/>
                <w:lang w:bidi="ar"/>
              </w:rPr>
              <w:lastRenderedPageBreak/>
              <w:t>指南</w:t>
            </w:r>
            <w:r w:rsidRPr="00ED2FAE">
              <w:rPr>
                <w:rFonts w:cs="Times New Roman"/>
                <w:b/>
                <w:bCs/>
                <w:color w:val="000000"/>
                <w:kern w:val="0"/>
                <w:lang w:bidi="ar"/>
              </w:rPr>
              <w:t>目录</w:t>
            </w:r>
          </w:p>
        </w:tc>
        <w:tc>
          <w:tcPr>
            <w:tcW w:w="23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11F832" w14:textId="77777777" w:rsidR="00393881" w:rsidRPr="00ED2FAE" w:rsidRDefault="00393881" w:rsidP="00797A1C">
            <w:pPr>
              <w:widowControl/>
              <w:adjustRightInd w:val="0"/>
              <w:spacing w:before="156" w:after="156" w:line="240" w:lineRule="auto"/>
              <w:ind w:firstLineChars="0" w:firstLine="0"/>
              <w:textAlignment w:val="center"/>
              <w:rPr>
                <w:rFonts w:cs="Times New Roman"/>
                <w:b/>
                <w:bCs/>
                <w:color w:val="000000"/>
              </w:rPr>
            </w:pPr>
            <w:r w:rsidRPr="00ED2FAE">
              <w:rPr>
                <w:rFonts w:cs="Times New Roman"/>
                <w:b/>
                <w:bCs/>
                <w:color w:val="000000"/>
                <w:kern w:val="0"/>
                <w:lang w:bidi="ar"/>
              </w:rPr>
              <w:t>起草人员</w:t>
            </w:r>
          </w:p>
        </w:tc>
      </w:tr>
      <w:tr w:rsidR="00393881" w:rsidRPr="00ED2FAE" w14:paraId="647313EF"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4AFADD"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rPr>
            </w:pPr>
            <w:r w:rsidRPr="00ED2FAE">
              <w:rPr>
                <w:rFonts w:cs="Times New Roman"/>
                <w:color w:val="000000"/>
                <w:kern w:val="0"/>
                <w:lang w:bidi="ar"/>
              </w:rPr>
              <w:t xml:space="preserve">1  </w:t>
            </w:r>
            <w:r w:rsidRPr="00ED2FAE">
              <w:rPr>
                <w:rFonts w:cs="Times New Roman"/>
                <w:color w:val="000000"/>
                <w:kern w:val="0"/>
                <w:lang w:bidi="ar"/>
              </w:rPr>
              <w:t>范围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86ABA1" w14:textId="77777777"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BF0785">
              <w:rPr>
                <w:rFonts w:cs="Times New Roman"/>
              </w:rPr>
              <w:t>范福强、王圣瑞</w:t>
            </w:r>
          </w:p>
        </w:tc>
      </w:tr>
      <w:tr w:rsidR="00393881" w:rsidRPr="00ED2FAE" w14:paraId="4FCB36A6"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D094E3"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rPr>
            </w:pPr>
            <w:r w:rsidRPr="00ED2FAE">
              <w:rPr>
                <w:rFonts w:cs="Times New Roman"/>
                <w:color w:val="000000"/>
                <w:kern w:val="0"/>
                <w:lang w:bidi="ar"/>
              </w:rPr>
              <w:t xml:space="preserve">2  </w:t>
            </w:r>
            <w:r w:rsidRPr="00ED2FAE">
              <w:rPr>
                <w:rFonts w:cs="Times New Roman"/>
                <w:color w:val="000000"/>
                <w:kern w:val="0"/>
                <w:lang w:bidi="ar"/>
              </w:rPr>
              <w:t>规范性引用文件</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EC92DF" w14:textId="77777777"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BF0785">
              <w:rPr>
                <w:rFonts w:cs="Times New Roman"/>
              </w:rPr>
              <w:t>范福强、王圣瑞</w:t>
            </w:r>
          </w:p>
        </w:tc>
      </w:tr>
      <w:tr w:rsidR="00393881" w:rsidRPr="00ED2FAE" w14:paraId="4724E45D"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C5CA4"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rPr>
            </w:pPr>
            <w:r w:rsidRPr="00ED2FAE">
              <w:rPr>
                <w:rFonts w:cs="Times New Roman"/>
                <w:color w:val="000000"/>
                <w:kern w:val="0"/>
                <w:lang w:bidi="ar"/>
              </w:rPr>
              <w:t xml:space="preserve">3  </w:t>
            </w:r>
            <w:r w:rsidRPr="00ED2FAE">
              <w:rPr>
                <w:rFonts w:cs="Times New Roman"/>
                <w:color w:val="000000"/>
                <w:kern w:val="0"/>
                <w:lang w:bidi="ar"/>
              </w:rPr>
              <w:t>术语和定义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ACD5B" w14:textId="77777777"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BF0785">
              <w:rPr>
                <w:rFonts w:cs="Times New Roman"/>
              </w:rPr>
              <w:t>范福强、王圣瑞</w:t>
            </w:r>
          </w:p>
        </w:tc>
      </w:tr>
      <w:tr w:rsidR="00393881" w:rsidRPr="00ED2FAE" w14:paraId="0AD269B9"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59A87D"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rPr>
            </w:pPr>
            <w:r w:rsidRPr="00ED2FAE">
              <w:rPr>
                <w:rFonts w:cs="Times New Roman"/>
                <w:color w:val="000000"/>
                <w:kern w:val="0"/>
                <w:lang w:bidi="ar"/>
              </w:rPr>
              <w:t xml:space="preserve">4  </w:t>
            </w:r>
            <w:r>
              <w:rPr>
                <w:rFonts w:cs="Times New Roman" w:hint="eastAsia"/>
                <w:color w:val="000000"/>
                <w:kern w:val="0"/>
                <w:lang w:bidi="ar"/>
              </w:rPr>
              <w:t>总体要求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A1A20C" w14:textId="77777777"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AD2553">
              <w:rPr>
                <w:rFonts w:cs="Times New Roman" w:hint="eastAsia"/>
              </w:rPr>
              <w:t>张志斌、</w:t>
            </w:r>
            <w:r w:rsidRPr="00AD2553">
              <w:rPr>
                <w:rFonts w:cs="Times New Roman"/>
              </w:rPr>
              <w:t>豆俊峰</w:t>
            </w:r>
          </w:p>
        </w:tc>
      </w:tr>
      <w:tr w:rsidR="00393881" w:rsidRPr="00ED2FAE" w14:paraId="76867392"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C6066A"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kern w:val="0"/>
                <w:lang w:bidi="ar"/>
              </w:rPr>
            </w:pPr>
            <w:r w:rsidRPr="00ED2FAE">
              <w:rPr>
                <w:rFonts w:cs="Times New Roman"/>
                <w:color w:val="000000"/>
                <w:kern w:val="0"/>
                <w:lang w:bidi="ar"/>
              </w:rPr>
              <w:t xml:space="preserve">5  </w:t>
            </w:r>
            <w:r w:rsidRPr="00017D35">
              <w:rPr>
                <w:rFonts w:cs="Times New Roman" w:hint="eastAsia"/>
                <w:color w:val="000000"/>
                <w:kern w:val="0"/>
                <w:lang w:bidi="ar"/>
              </w:rPr>
              <w:t>采矿区土壤重金属污染调查与风险评估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0E4CE" w14:textId="77777777"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9C7325">
              <w:rPr>
                <w:rFonts w:ascii="宋体" w:hAnsi="宋体" w:cs="宋体" w:hint="eastAsia"/>
                <w:color w:val="000000"/>
                <w:kern w:val="0"/>
                <w:szCs w:val="32"/>
                <w:lang w:bidi="ar"/>
              </w:rPr>
              <w:t>耿淑英</w:t>
            </w:r>
            <w:r w:rsidRPr="009C7325">
              <w:rPr>
                <w:rFonts w:cs="Times New Roman" w:hint="eastAsia"/>
              </w:rPr>
              <w:t>、</w:t>
            </w:r>
            <w:r>
              <w:rPr>
                <w:rFonts w:cs="Times New Roman" w:hint="eastAsia"/>
              </w:rPr>
              <w:t>董越</w:t>
            </w:r>
          </w:p>
        </w:tc>
      </w:tr>
      <w:tr w:rsidR="00393881" w:rsidRPr="00ED2FAE" w14:paraId="59CC1500"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3B6C6F"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kern w:val="0"/>
                <w:lang w:bidi="ar"/>
              </w:rPr>
            </w:pPr>
            <w:r w:rsidRPr="00ED2FAE">
              <w:rPr>
                <w:rFonts w:cs="Times New Roman"/>
                <w:color w:val="000000"/>
                <w:kern w:val="0"/>
                <w:lang w:bidi="ar"/>
              </w:rPr>
              <w:t xml:space="preserve">6  </w:t>
            </w:r>
            <w:r w:rsidRPr="00017D35">
              <w:rPr>
                <w:rFonts w:cs="Times New Roman" w:hint="eastAsia"/>
                <w:color w:val="000000"/>
                <w:kern w:val="0"/>
                <w:lang w:bidi="ar"/>
              </w:rPr>
              <w:t>采矿区重金属污染土壤修复技术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BBA595" w14:textId="77777777"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ED2FAE">
              <w:rPr>
                <w:rFonts w:cs="Times New Roman"/>
              </w:rPr>
              <w:t>董越、周春羊</w:t>
            </w:r>
          </w:p>
        </w:tc>
      </w:tr>
      <w:tr w:rsidR="00393881" w:rsidRPr="00ED2FAE" w14:paraId="6BC64BFE"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FD927C"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kern w:val="0"/>
                <w:lang w:bidi="ar"/>
              </w:rPr>
            </w:pPr>
            <w:r w:rsidRPr="00ED2FAE">
              <w:rPr>
                <w:rFonts w:cs="Times New Roman"/>
                <w:color w:val="000000"/>
                <w:kern w:val="0"/>
                <w:lang w:bidi="ar"/>
              </w:rPr>
              <w:t xml:space="preserve">7  </w:t>
            </w:r>
            <w:r w:rsidRPr="00ED2FAE">
              <w:rPr>
                <w:rFonts w:cs="Times New Roman"/>
                <w:color w:val="000000"/>
                <w:kern w:val="0"/>
                <w:lang w:bidi="ar"/>
              </w:rPr>
              <w:t>技术</w:t>
            </w:r>
            <w:r>
              <w:rPr>
                <w:rFonts w:cs="Times New Roman" w:hint="eastAsia"/>
                <w:color w:val="000000"/>
                <w:kern w:val="0"/>
                <w:lang w:bidi="ar"/>
              </w:rPr>
              <w:t>筛选及实施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98CAC" w14:textId="656FFDFC"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6215D0">
              <w:rPr>
                <w:rFonts w:cs="Times New Roman"/>
              </w:rPr>
              <w:t>周春羊</w:t>
            </w:r>
            <w:r>
              <w:rPr>
                <w:rFonts w:cs="Times New Roman" w:hint="eastAsia"/>
              </w:rPr>
              <w:t>、</w:t>
            </w:r>
            <w:r w:rsidR="00EF7F7E">
              <w:rPr>
                <w:rFonts w:ascii="宋体" w:hAnsi="宋体" w:cs="宋体" w:hint="eastAsia"/>
                <w:color w:val="000000"/>
                <w:kern w:val="0"/>
                <w:szCs w:val="32"/>
                <w:lang w:bidi="ar"/>
              </w:rPr>
              <w:t>张彦浩</w:t>
            </w:r>
          </w:p>
        </w:tc>
      </w:tr>
      <w:tr w:rsidR="00393881" w:rsidRPr="00ED2FAE" w14:paraId="2AF0CF7D"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D90B9" w14:textId="77777777" w:rsidR="00393881" w:rsidRPr="00ED2FAE" w:rsidRDefault="00393881" w:rsidP="00797A1C">
            <w:pPr>
              <w:widowControl/>
              <w:adjustRightInd w:val="0"/>
              <w:spacing w:before="156" w:after="156" w:line="240" w:lineRule="auto"/>
              <w:ind w:firstLineChars="0" w:firstLine="0"/>
              <w:textAlignment w:val="center"/>
              <w:rPr>
                <w:rFonts w:cs="Times New Roman"/>
                <w:color w:val="000000"/>
                <w:kern w:val="0"/>
                <w:lang w:bidi="ar"/>
              </w:rPr>
            </w:pPr>
            <w:r>
              <w:rPr>
                <w:rFonts w:cs="Times New Roman" w:hint="eastAsia"/>
                <w:color w:val="000000"/>
                <w:kern w:val="0"/>
                <w:lang w:bidi="ar"/>
              </w:rPr>
              <w:t>8</w:t>
            </w:r>
            <w:r w:rsidRPr="00ED2FAE">
              <w:rPr>
                <w:rFonts w:cs="Times New Roman"/>
                <w:color w:val="000000"/>
                <w:kern w:val="0"/>
                <w:lang w:bidi="ar"/>
              </w:rPr>
              <w:t xml:space="preserve">  </w:t>
            </w:r>
            <w:r>
              <w:rPr>
                <w:rFonts w:cs="Times New Roman" w:hint="eastAsia"/>
                <w:color w:val="000000"/>
                <w:kern w:val="0"/>
                <w:lang w:bidi="ar"/>
              </w:rPr>
              <w:t>环境管理</w:t>
            </w:r>
            <w:r w:rsidRPr="00ED2FAE">
              <w:rPr>
                <w:rFonts w:cs="Times New Roman"/>
                <w:color w:val="000000"/>
                <w:kern w:val="0"/>
                <w:lang w:bidi="ar"/>
              </w:rPr>
              <w:t>与效果评估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A5C12F" w14:textId="77777777" w:rsidR="00393881" w:rsidRPr="00B374EB" w:rsidRDefault="00393881" w:rsidP="00797A1C">
            <w:pPr>
              <w:widowControl/>
              <w:adjustRightInd w:val="0"/>
              <w:spacing w:before="156" w:after="156" w:line="240" w:lineRule="auto"/>
              <w:ind w:firstLineChars="0" w:firstLine="0"/>
              <w:textAlignment w:val="center"/>
              <w:rPr>
                <w:rFonts w:cs="Times New Roman"/>
                <w:color w:val="000000"/>
                <w:szCs w:val="32"/>
              </w:rPr>
            </w:pPr>
            <w:r w:rsidRPr="00EC4045">
              <w:rPr>
                <w:rFonts w:ascii="宋体" w:hAnsi="宋体" w:cs="宋体" w:hint="eastAsia"/>
                <w:color w:val="000000"/>
                <w:kern w:val="0"/>
                <w:szCs w:val="32"/>
                <w:lang w:bidi="ar"/>
              </w:rPr>
              <w:t>豆俊峰、</w:t>
            </w:r>
            <w:r w:rsidRPr="00173BA0">
              <w:rPr>
                <w:rFonts w:ascii="宋体" w:hAnsi="宋体" w:cs="宋体" w:hint="eastAsia"/>
                <w:color w:val="000000"/>
                <w:kern w:val="0"/>
                <w:szCs w:val="32"/>
                <w:lang w:bidi="ar"/>
              </w:rPr>
              <w:t>吴梓昊</w:t>
            </w:r>
          </w:p>
        </w:tc>
      </w:tr>
      <w:tr w:rsidR="00393881" w:rsidRPr="00ED2FAE" w14:paraId="18A8A7FC" w14:textId="77777777" w:rsidTr="00797A1C">
        <w:trPr>
          <w:trHeight w:val="62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16F25A" w14:textId="77777777" w:rsidR="00393881" w:rsidRDefault="00393881" w:rsidP="00797A1C">
            <w:pPr>
              <w:widowControl/>
              <w:adjustRightInd w:val="0"/>
              <w:spacing w:before="156" w:after="156" w:line="240" w:lineRule="auto"/>
              <w:ind w:firstLineChars="0" w:firstLine="0"/>
              <w:textAlignment w:val="center"/>
              <w:rPr>
                <w:rFonts w:cs="Times New Roman"/>
                <w:color w:val="000000"/>
                <w:kern w:val="0"/>
                <w:lang w:bidi="ar"/>
              </w:rPr>
            </w:pPr>
            <w:r>
              <w:rPr>
                <w:rFonts w:cs="Times New Roman" w:hint="eastAsia"/>
                <w:color w:val="000000"/>
                <w:kern w:val="0"/>
                <w:lang w:bidi="ar"/>
              </w:rPr>
              <w:t>附录</w:t>
            </w:r>
            <w:r>
              <w:rPr>
                <w:rFonts w:cs="Times New Roman" w:hint="eastAsia"/>
                <w:color w:val="000000"/>
                <w:kern w:val="0"/>
                <w:lang w:bidi="ar"/>
              </w:rPr>
              <w:t>A</w:t>
            </w:r>
            <w:r>
              <w:rPr>
                <w:rFonts w:cs="Times New Roman" w:hint="eastAsia"/>
                <w:color w:val="000000"/>
                <w:kern w:val="0"/>
                <w:lang w:bidi="ar"/>
              </w:rPr>
              <w:t>（资料性附录）修复技术工程应用指南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C4AA6" w14:textId="77777777" w:rsidR="00393881" w:rsidRPr="00EC4045" w:rsidRDefault="00393881" w:rsidP="00797A1C">
            <w:pPr>
              <w:widowControl/>
              <w:adjustRightInd w:val="0"/>
              <w:spacing w:before="156" w:after="156" w:line="240" w:lineRule="auto"/>
              <w:ind w:firstLineChars="0" w:firstLine="0"/>
              <w:textAlignment w:val="center"/>
              <w:rPr>
                <w:rFonts w:ascii="宋体" w:hAnsi="宋体" w:cs="宋体"/>
                <w:color w:val="000000"/>
                <w:kern w:val="0"/>
                <w:szCs w:val="32"/>
                <w:lang w:bidi="ar"/>
              </w:rPr>
            </w:pPr>
            <w:r w:rsidRPr="006215D0">
              <w:rPr>
                <w:rFonts w:cs="Times New Roman"/>
              </w:rPr>
              <w:t>周春羊</w:t>
            </w:r>
            <w:r>
              <w:rPr>
                <w:rFonts w:ascii="宋体" w:hAnsi="宋体" w:cs="宋体" w:hint="eastAsia"/>
                <w:color w:val="000000"/>
                <w:kern w:val="0"/>
                <w:szCs w:val="32"/>
                <w:lang w:bidi="ar"/>
              </w:rPr>
              <w:t>、</w:t>
            </w:r>
            <w:r w:rsidRPr="00173BA0">
              <w:rPr>
                <w:rFonts w:ascii="宋体" w:hAnsi="宋体" w:cs="宋体" w:hint="eastAsia"/>
                <w:color w:val="000000"/>
                <w:kern w:val="0"/>
                <w:szCs w:val="32"/>
                <w:lang w:bidi="ar"/>
              </w:rPr>
              <w:t>吴梓昊</w:t>
            </w:r>
          </w:p>
        </w:tc>
      </w:tr>
    </w:tbl>
    <w:p w14:paraId="5E02A0B0" w14:textId="77777777" w:rsidR="00FB2CE4" w:rsidRPr="00FB2CE4" w:rsidRDefault="00FB2CE4">
      <w:pPr>
        <w:spacing w:before="156" w:after="156" w:line="273" w:lineRule="auto"/>
        <w:ind w:firstLine="480"/>
        <w:rPr>
          <w:rFonts w:ascii="宋体" w:eastAsia="宋体" w:hAnsi="宋体" w:cs="宋体"/>
          <w:highlight w:val="yellow"/>
        </w:rPr>
      </w:pPr>
    </w:p>
    <w:p w14:paraId="58E4B487" w14:textId="2B8146AD" w:rsidR="00C61513" w:rsidRDefault="001260CC" w:rsidP="00A66DD7">
      <w:pPr>
        <w:pStyle w:val="1"/>
        <w:spacing w:before="156" w:after="156"/>
      </w:pPr>
      <w:r>
        <w:rPr>
          <w:rFonts w:hint="eastAsia"/>
        </w:rPr>
        <w:t>二、</w:t>
      </w:r>
      <w:r w:rsidR="00C139E5">
        <w:rPr>
          <w:rFonts w:hint="eastAsia"/>
        </w:rPr>
        <w:t>主要技术内容</w:t>
      </w:r>
    </w:p>
    <w:p w14:paraId="5048BA2A" w14:textId="33141657" w:rsidR="00A66DD7" w:rsidRPr="00ED2FAE" w:rsidRDefault="00A66DD7" w:rsidP="00A66DD7">
      <w:pPr>
        <w:pStyle w:val="af0"/>
        <w:adjustRightInd w:val="0"/>
        <w:spacing w:before="156" w:after="156"/>
        <w:ind w:firstLine="480"/>
        <w:rPr>
          <w:rFonts w:cs="Times New Roman"/>
        </w:rPr>
      </w:pPr>
      <w:r w:rsidRPr="00ED2FAE">
        <w:rPr>
          <w:rFonts w:cs="Times New Roman"/>
        </w:rPr>
        <w:t>《</w:t>
      </w:r>
      <w:r>
        <w:rPr>
          <w:rFonts w:cs="Times New Roman"/>
        </w:rPr>
        <w:t>采矿区重金属污染土壤修复</w:t>
      </w:r>
      <w:r>
        <w:rPr>
          <w:rFonts w:cs="Times New Roman" w:hint="eastAsia"/>
        </w:rPr>
        <w:t>技术</w:t>
      </w:r>
      <w:r w:rsidR="00C06745">
        <w:rPr>
          <w:rFonts w:cs="Times New Roman" w:hint="eastAsia"/>
        </w:rPr>
        <w:t>指南</w:t>
      </w:r>
      <w:r w:rsidRPr="00ED2FAE">
        <w:rPr>
          <w:rFonts w:cs="Times New Roman"/>
        </w:rPr>
        <w:t>》初步计划包括以下</w:t>
      </w:r>
      <w:r>
        <w:rPr>
          <w:rFonts w:cs="Times New Roman" w:hint="eastAsia"/>
        </w:rPr>
        <w:t>8</w:t>
      </w:r>
      <w:r w:rsidRPr="00ED2FAE">
        <w:rPr>
          <w:rFonts w:cs="Times New Roman"/>
        </w:rPr>
        <w:t>章内容以及附录和条文说明。</w:t>
      </w:r>
    </w:p>
    <w:p w14:paraId="111AAEDC" w14:textId="77777777" w:rsidR="00A66DD7" w:rsidRPr="00ED2FAE" w:rsidRDefault="00A66DD7" w:rsidP="00A66DD7">
      <w:pPr>
        <w:adjustRightInd w:val="0"/>
        <w:spacing w:before="156" w:after="156"/>
        <w:ind w:firstLineChars="0" w:firstLine="0"/>
        <w:outlineLvl w:val="1"/>
        <w:rPr>
          <w:rFonts w:cs="Times New Roman"/>
        </w:rPr>
      </w:pPr>
      <w:bookmarkStart w:id="6" w:name="_Toc181191315"/>
      <w:r>
        <w:rPr>
          <w:rFonts w:cs="Times New Roman" w:hint="eastAsia"/>
        </w:rPr>
        <w:t xml:space="preserve">1  </w:t>
      </w:r>
      <w:r w:rsidRPr="00ED2FAE">
        <w:rPr>
          <w:rFonts w:cs="Times New Roman"/>
        </w:rPr>
        <w:t>范围</w:t>
      </w:r>
      <w:bookmarkEnd w:id="6"/>
    </w:p>
    <w:p w14:paraId="47B2D9FB" w14:textId="77777777" w:rsidR="00A66DD7" w:rsidRPr="00ED2FAE" w:rsidRDefault="00A66DD7" w:rsidP="00A66DD7">
      <w:pPr>
        <w:spacing w:before="156" w:after="156"/>
        <w:ind w:firstLine="480"/>
      </w:pPr>
      <w:r w:rsidRPr="00ED2FAE">
        <w:t>本章主要说明本指南适用范围。</w:t>
      </w:r>
    </w:p>
    <w:p w14:paraId="33614488" w14:textId="77777777" w:rsidR="00A66DD7" w:rsidRPr="00ED2FAE" w:rsidRDefault="00A66DD7" w:rsidP="00A66DD7">
      <w:pPr>
        <w:adjustRightInd w:val="0"/>
        <w:spacing w:before="156" w:after="156"/>
        <w:ind w:firstLineChars="0" w:firstLine="0"/>
        <w:outlineLvl w:val="1"/>
        <w:rPr>
          <w:rFonts w:cs="Times New Roman"/>
        </w:rPr>
      </w:pPr>
      <w:bookmarkStart w:id="7" w:name="_Toc181191316"/>
      <w:r w:rsidRPr="00ED2FAE">
        <w:rPr>
          <w:rFonts w:cs="Times New Roman"/>
        </w:rPr>
        <w:t xml:space="preserve">2  </w:t>
      </w:r>
      <w:r w:rsidRPr="00ED2FAE">
        <w:rPr>
          <w:rFonts w:cs="Times New Roman"/>
        </w:rPr>
        <w:t>规范性引用文件</w:t>
      </w:r>
      <w:bookmarkEnd w:id="7"/>
    </w:p>
    <w:p w14:paraId="358EE0C9" w14:textId="77777777" w:rsidR="00A66DD7" w:rsidRPr="00ED2FAE" w:rsidRDefault="00A66DD7" w:rsidP="00A66DD7">
      <w:pPr>
        <w:adjustRightInd w:val="0"/>
        <w:spacing w:before="156" w:after="156"/>
        <w:ind w:firstLineChars="183" w:firstLine="439"/>
        <w:rPr>
          <w:rFonts w:cs="Times New Roman"/>
        </w:rPr>
      </w:pPr>
      <w:r w:rsidRPr="00ED2FAE">
        <w:rPr>
          <w:rFonts w:cs="Times New Roman"/>
        </w:rPr>
        <w:t>本章主要介绍本指南编写依据的规范。</w:t>
      </w:r>
    </w:p>
    <w:p w14:paraId="45524E85" w14:textId="77777777" w:rsidR="00A66DD7" w:rsidRPr="00ED2FAE" w:rsidRDefault="00A66DD7" w:rsidP="00A66DD7">
      <w:pPr>
        <w:adjustRightInd w:val="0"/>
        <w:spacing w:before="156" w:after="156"/>
        <w:ind w:firstLineChars="0" w:firstLine="0"/>
        <w:outlineLvl w:val="1"/>
        <w:rPr>
          <w:rFonts w:cs="Times New Roman"/>
        </w:rPr>
      </w:pPr>
      <w:bookmarkStart w:id="8" w:name="_Toc181191317"/>
      <w:r w:rsidRPr="00ED2FAE">
        <w:rPr>
          <w:rFonts w:cs="Times New Roman"/>
        </w:rPr>
        <w:t xml:space="preserve">3  </w:t>
      </w:r>
      <w:r w:rsidRPr="00ED2FAE">
        <w:rPr>
          <w:rFonts w:cs="Times New Roman"/>
        </w:rPr>
        <w:t>术语和定义</w:t>
      </w:r>
      <w:bookmarkEnd w:id="8"/>
      <w:r w:rsidRPr="00ED2FAE">
        <w:rPr>
          <w:rFonts w:cs="Times New Roman"/>
        </w:rPr>
        <w:tab/>
      </w:r>
    </w:p>
    <w:p w14:paraId="019B1372" w14:textId="77777777" w:rsidR="00A66DD7" w:rsidRPr="00ED2FAE" w:rsidRDefault="00A66DD7" w:rsidP="00A66DD7">
      <w:pPr>
        <w:adjustRightInd w:val="0"/>
        <w:spacing w:before="156" w:after="156"/>
        <w:ind w:firstLine="480"/>
        <w:rPr>
          <w:rFonts w:cs="Times New Roman"/>
        </w:rPr>
      </w:pPr>
      <w:r w:rsidRPr="00ED2FAE">
        <w:rPr>
          <w:rFonts w:cs="Times New Roman"/>
        </w:rPr>
        <w:t>本章结合指南内容，给出与</w:t>
      </w:r>
      <w:r>
        <w:rPr>
          <w:rFonts w:cs="Times New Roman"/>
        </w:rPr>
        <w:t>采矿区重金属污染土壤修复</w:t>
      </w:r>
      <w:r w:rsidRPr="00ED2FAE">
        <w:rPr>
          <w:rFonts w:cs="Times New Roman"/>
        </w:rPr>
        <w:t>技术相关的主要术语以及规范涉及到的专业用语。</w:t>
      </w:r>
    </w:p>
    <w:p w14:paraId="3545A8B3" w14:textId="77777777" w:rsidR="00A66DD7" w:rsidRPr="00ED2FAE" w:rsidRDefault="00A66DD7" w:rsidP="00A66DD7">
      <w:pPr>
        <w:adjustRightInd w:val="0"/>
        <w:spacing w:before="156" w:after="156"/>
        <w:ind w:firstLineChars="0" w:firstLine="0"/>
        <w:outlineLvl w:val="1"/>
        <w:rPr>
          <w:rFonts w:cs="Times New Roman"/>
        </w:rPr>
      </w:pPr>
      <w:bookmarkStart w:id="9" w:name="_Toc181191318"/>
      <w:r w:rsidRPr="00ED2FAE">
        <w:rPr>
          <w:rFonts w:cs="Times New Roman"/>
        </w:rPr>
        <w:t xml:space="preserve">4  </w:t>
      </w:r>
      <w:bookmarkEnd w:id="9"/>
      <w:r>
        <w:rPr>
          <w:rFonts w:cs="Times New Roman" w:hint="eastAsia"/>
        </w:rPr>
        <w:t>总体要求</w:t>
      </w:r>
    </w:p>
    <w:p w14:paraId="4C659BEA" w14:textId="77777777" w:rsidR="00A66DD7" w:rsidRPr="00ED2FAE" w:rsidRDefault="00A66DD7" w:rsidP="00A66DD7">
      <w:pPr>
        <w:adjustRightInd w:val="0"/>
        <w:spacing w:before="156" w:after="156"/>
        <w:ind w:firstLine="480"/>
        <w:rPr>
          <w:rFonts w:cs="Times New Roman"/>
        </w:rPr>
      </w:pPr>
      <w:r w:rsidRPr="00ED2FAE">
        <w:rPr>
          <w:rFonts w:cs="Times New Roman"/>
        </w:rPr>
        <w:lastRenderedPageBreak/>
        <w:t>本章主要介绍土壤地下水污染源控制工作实施的步骤。</w:t>
      </w:r>
    </w:p>
    <w:p w14:paraId="711B50E2" w14:textId="77777777" w:rsidR="00A66DD7" w:rsidRDefault="00A66DD7" w:rsidP="00A66DD7">
      <w:pPr>
        <w:adjustRightInd w:val="0"/>
        <w:spacing w:before="156" w:after="156"/>
        <w:ind w:firstLine="480"/>
        <w:outlineLvl w:val="1"/>
        <w:rPr>
          <w:rFonts w:cs="Times New Roman"/>
        </w:rPr>
      </w:pPr>
      <w:bookmarkStart w:id="10" w:name="_Toc181191319"/>
      <w:r>
        <w:rPr>
          <w:rFonts w:cs="Times New Roman" w:hint="eastAsia"/>
        </w:rPr>
        <w:t xml:space="preserve">4.1 </w:t>
      </w:r>
      <w:r>
        <w:rPr>
          <w:rFonts w:cs="Times New Roman" w:hint="eastAsia"/>
        </w:rPr>
        <w:t>基本原则</w:t>
      </w:r>
      <w:bookmarkEnd w:id="10"/>
    </w:p>
    <w:p w14:paraId="3FFAF3C6" w14:textId="77777777" w:rsidR="00A66DD7" w:rsidRPr="00ED2FAE" w:rsidRDefault="00A66DD7" w:rsidP="00A66DD7">
      <w:pPr>
        <w:adjustRightInd w:val="0"/>
        <w:spacing w:before="156" w:after="156"/>
        <w:ind w:firstLineChars="183" w:firstLine="439"/>
        <w:outlineLvl w:val="1"/>
        <w:rPr>
          <w:rFonts w:cs="Times New Roman"/>
        </w:rPr>
      </w:pPr>
      <w:bookmarkStart w:id="11" w:name="_Toc181191320"/>
      <w:r w:rsidRPr="00ED2FAE">
        <w:rPr>
          <w:rFonts w:cs="Times New Roman"/>
        </w:rPr>
        <w:t>4.</w:t>
      </w:r>
      <w:r>
        <w:rPr>
          <w:rFonts w:cs="Times New Roman" w:hint="eastAsia"/>
        </w:rPr>
        <w:t>2</w:t>
      </w:r>
      <w:r w:rsidRPr="00ED2FAE">
        <w:rPr>
          <w:rFonts w:cs="Times New Roman"/>
        </w:rPr>
        <w:t xml:space="preserve"> </w:t>
      </w:r>
      <w:r w:rsidRPr="00ED2FAE">
        <w:rPr>
          <w:rFonts w:cs="Times New Roman"/>
        </w:rPr>
        <w:t>工作内容</w:t>
      </w:r>
      <w:bookmarkEnd w:id="11"/>
    </w:p>
    <w:p w14:paraId="1966CE92" w14:textId="77777777" w:rsidR="00A66DD7" w:rsidRPr="00ED2FAE" w:rsidRDefault="00A66DD7" w:rsidP="00A66DD7">
      <w:pPr>
        <w:adjustRightInd w:val="0"/>
        <w:spacing w:before="156" w:after="156"/>
        <w:ind w:firstLineChars="183" w:firstLine="439"/>
        <w:outlineLvl w:val="1"/>
        <w:rPr>
          <w:rFonts w:cs="Times New Roman"/>
        </w:rPr>
      </w:pPr>
      <w:bookmarkStart w:id="12" w:name="_Toc181191321"/>
      <w:r w:rsidRPr="00ED2FAE">
        <w:rPr>
          <w:rFonts w:cs="Times New Roman"/>
        </w:rPr>
        <w:t>4.</w:t>
      </w:r>
      <w:r>
        <w:rPr>
          <w:rFonts w:cs="Times New Roman" w:hint="eastAsia"/>
        </w:rPr>
        <w:t>3</w:t>
      </w:r>
      <w:r w:rsidRPr="00ED2FAE">
        <w:rPr>
          <w:rFonts w:cs="Times New Roman"/>
        </w:rPr>
        <w:t xml:space="preserve"> </w:t>
      </w:r>
      <w:r w:rsidRPr="00ED2FAE">
        <w:rPr>
          <w:rFonts w:cs="Times New Roman"/>
        </w:rPr>
        <w:t>工作流程</w:t>
      </w:r>
      <w:bookmarkEnd w:id="12"/>
      <w:r w:rsidRPr="00ED2FAE">
        <w:rPr>
          <w:rFonts w:cs="Times New Roman"/>
        </w:rPr>
        <w:tab/>
      </w:r>
    </w:p>
    <w:p w14:paraId="180F7023" w14:textId="77777777" w:rsidR="00A66DD7" w:rsidRPr="008361F3" w:rsidRDefault="00A66DD7" w:rsidP="00A66DD7">
      <w:pPr>
        <w:adjustRightInd w:val="0"/>
        <w:spacing w:before="156" w:after="156"/>
        <w:ind w:firstLineChars="0" w:firstLine="0"/>
        <w:outlineLvl w:val="1"/>
        <w:rPr>
          <w:rFonts w:cs="Times New Roman"/>
        </w:rPr>
      </w:pPr>
      <w:bookmarkStart w:id="13" w:name="_Toc181191322"/>
      <w:r w:rsidRPr="00ED2FAE">
        <w:rPr>
          <w:rFonts w:cs="Times New Roman"/>
        </w:rPr>
        <w:t xml:space="preserve">5  </w:t>
      </w:r>
      <w:bookmarkStart w:id="14" w:name="_Hlk181188222"/>
      <w:r w:rsidRPr="008361F3">
        <w:rPr>
          <w:rFonts w:ascii="宋体" w:hAnsi="宋体" w:hint="eastAsia"/>
        </w:rPr>
        <w:t>采矿区土壤重金属污染调查与风险评估</w:t>
      </w:r>
      <w:bookmarkEnd w:id="13"/>
      <w:bookmarkEnd w:id="14"/>
    </w:p>
    <w:p w14:paraId="234DB1ED" w14:textId="77777777" w:rsidR="00A66DD7" w:rsidRDefault="00A66DD7" w:rsidP="00A66DD7">
      <w:pPr>
        <w:adjustRightInd w:val="0"/>
        <w:spacing w:before="156" w:after="156"/>
        <w:ind w:firstLineChars="183" w:firstLine="439"/>
        <w:outlineLvl w:val="1"/>
        <w:rPr>
          <w:rFonts w:cs="Times New Roman"/>
        </w:rPr>
      </w:pPr>
      <w:bookmarkStart w:id="15" w:name="_Toc181191323"/>
      <w:r w:rsidRPr="00ED2FAE">
        <w:rPr>
          <w:rFonts w:cs="Times New Roman"/>
        </w:rPr>
        <w:t xml:space="preserve">5.1 </w:t>
      </w:r>
      <w:r w:rsidRPr="00ED2FAE">
        <w:rPr>
          <w:rFonts w:cs="Times New Roman"/>
        </w:rPr>
        <w:t>现状调查</w:t>
      </w:r>
      <w:bookmarkEnd w:id="15"/>
    </w:p>
    <w:p w14:paraId="76AFA850" w14:textId="77777777" w:rsidR="00A66DD7" w:rsidRPr="00ED2FAE" w:rsidRDefault="00A66DD7" w:rsidP="00A66DD7">
      <w:pPr>
        <w:adjustRightInd w:val="0"/>
        <w:spacing w:before="156" w:after="156"/>
        <w:ind w:firstLine="480"/>
        <w:rPr>
          <w:rFonts w:cs="Times New Roman"/>
        </w:rPr>
      </w:pPr>
      <w:r w:rsidRPr="00ED2FAE">
        <w:rPr>
          <w:rFonts w:cs="Times New Roman"/>
        </w:rPr>
        <w:t>本</w:t>
      </w:r>
      <w:r>
        <w:rPr>
          <w:rFonts w:cs="Times New Roman" w:hint="eastAsia"/>
        </w:rPr>
        <w:t>节</w:t>
      </w:r>
      <w:r w:rsidRPr="00ED2FAE">
        <w:rPr>
          <w:rFonts w:cs="Times New Roman"/>
        </w:rPr>
        <w:t>主要给出</w:t>
      </w:r>
      <w:r>
        <w:rPr>
          <w:rFonts w:cs="Times New Roman" w:hint="eastAsia"/>
        </w:rPr>
        <w:t>采</w:t>
      </w:r>
      <w:r w:rsidRPr="00ED2FAE">
        <w:rPr>
          <w:rFonts w:cs="Times New Roman" w:hint="eastAsia"/>
        </w:rPr>
        <w:t>矿区</w:t>
      </w:r>
      <w:r w:rsidRPr="00ED2FAE">
        <w:rPr>
          <w:rFonts w:cs="Times New Roman"/>
        </w:rPr>
        <w:t>土壤</w:t>
      </w:r>
      <w:r>
        <w:rPr>
          <w:rFonts w:cs="Times New Roman" w:hint="eastAsia"/>
        </w:rPr>
        <w:t>重金属</w:t>
      </w:r>
      <w:r w:rsidRPr="00ED2FAE">
        <w:rPr>
          <w:rFonts w:cs="Times New Roman"/>
        </w:rPr>
        <w:t>污染调查的方法和步骤。</w:t>
      </w:r>
    </w:p>
    <w:p w14:paraId="4BD8EF63" w14:textId="77777777" w:rsidR="00A66DD7" w:rsidRPr="00ED2FAE" w:rsidRDefault="00A66DD7" w:rsidP="00A66DD7">
      <w:pPr>
        <w:adjustRightInd w:val="0"/>
        <w:spacing w:before="156" w:after="156"/>
        <w:ind w:firstLineChars="183" w:firstLine="439"/>
        <w:outlineLvl w:val="1"/>
        <w:rPr>
          <w:rFonts w:cs="Times New Roman"/>
        </w:rPr>
      </w:pPr>
      <w:bookmarkStart w:id="16" w:name="_Toc181191324"/>
      <w:r w:rsidRPr="00ED2FAE">
        <w:rPr>
          <w:rFonts w:cs="Times New Roman"/>
        </w:rPr>
        <w:t>5.2</w:t>
      </w:r>
      <w:r>
        <w:rPr>
          <w:rFonts w:cs="Times New Roman" w:hint="eastAsia"/>
        </w:rPr>
        <w:t xml:space="preserve"> </w:t>
      </w:r>
      <w:r w:rsidRPr="00ED2FAE">
        <w:rPr>
          <w:rFonts w:cs="Times New Roman"/>
        </w:rPr>
        <w:t>风险评估</w:t>
      </w:r>
      <w:bookmarkEnd w:id="16"/>
    </w:p>
    <w:p w14:paraId="5C647936" w14:textId="77777777" w:rsidR="00A66DD7" w:rsidRPr="00ED2FAE" w:rsidRDefault="00A66DD7" w:rsidP="00A66DD7">
      <w:pPr>
        <w:adjustRightInd w:val="0"/>
        <w:spacing w:before="156" w:after="156"/>
        <w:ind w:firstLine="480"/>
        <w:rPr>
          <w:rFonts w:cs="Times New Roman"/>
        </w:rPr>
      </w:pPr>
      <w:r w:rsidRPr="00ED2FAE">
        <w:rPr>
          <w:rFonts w:cs="Times New Roman"/>
        </w:rPr>
        <w:t>本</w:t>
      </w:r>
      <w:r w:rsidRPr="00ED2FAE">
        <w:rPr>
          <w:rFonts w:cs="Times New Roman" w:hint="eastAsia"/>
        </w:rPr>
        <w:t>节</w:t>
      </w:r>
      <w:r w:rsidRPr="00ED2FAE">
        <w:rPr>
          <w:rFonts w:cs="Times New Roman"/>
        </w:rPr>
        <w:t>主要给出</w:t>
      </w:r>
      <w:r w:rsidRPr="00ED2FAE">
        <w:rPr>
          <w:rFonts w:cs="Times New Roman" w:hint="eastAsia"/>
        </w:rPr>
        <w:t>矿区</w:t>
      </w:r>
      <w:r w:rsidRPr="00ED2FAE">
        <w:rPr>
          <w:rFonts w:cs="Times New Roman"/>
        </w:rPr>
        <w:t>土壤污染</w:t>
      </w:r>
      <w:r w:rsidRPr="00ED2FAE">
        <w:rPr>
          <w:rFonts w:cs="Times New Roman" w:hint="eastAsia"/>
        </w:rPr>
        <w:t>的评估方法、标准、范围。</w:t>
      </w:r>
    </w:p>
    <w:p w14:paraId="158AFB10" w14:textId="77777777" w:rsidR="00A66DD7" w:rsidRPr="008361F3" w:rsidRDefault="00A66DD7" w:rsidP="00A66DD7">
      <w:pPr>
        <w:adjustRightInd w:val="0"/>
        <w:spacing w:before="156" w:after="156"/>
        <w:ind w:firstLineChars="0" w:firstLine="0"/>
        <w:outlineLvl w:val="1"/>
        <w:rPr>
          <w:rFonts w:cs="Times New Roman"/>
        </w:rPr>
      </w:pPr>
      <w:bookmarkStart w:id="17" w:name="_Toc181191325"/>
      <w:r w:rsidRPr="008361F3">
        <w:rPr>
          <w:rFonts w:cs="Times New Roman"/>
        </w:rPr>
        <w:t xml:space="preserve">6  </w:t>
      </w:r>
      <w:bookmarkStart w:id="18" w:name="_Hlk181188237"/>
      <w:r w:rsidRPr="008361F3">
        <w:rPr>
          <w:rFonts w:cs="Times New Roman"/>
        </w:rPr>
        <w:t>采矿区重金属污染土壤修复技术</w:t>
      </w:r>
      <w:bookmarkEnd w:id="17"/>
      <w:bookmarkEnd w:id="18"/>
    </w:p>
    <w:p w14:paraId="0FCE649D" w14:textId="77777777" w:rsidR="00A66DD7" w:rsidRPr="008361F3" w:rsidRDefault="00A66DD7" w:rsidP="00A66DD7">
      <w:pPr>
        <w:adjustRightInd w:val="0"/>
        <w:spacing w:before="156" w:after="156"/>
        <w:ind w:firstLineChars="183" w:firstLine="439"/>
        <w:outlineLvl w:val="1"/>
        <w:rPr>
          <w:rFonts w:cs="Times New Roman"/>
        </w:rPr>
      </w:pPr>
      <w:bookmarkStart w:id="19" w:name="_Toc181191326"/>
      <w:r w:rsidRPr="008361F3">
        <w:rPr>
          <w:rFonts w:cs="Times New Roman" w:hint="eastAsia"/>
        </w:rPr>
        <w:t xml:space="preserve">6.1 </w:t>
      </w:r>
      <w:bookmarkEnd w:id="19"/>
      <w:r w:rsidRPr="008361F3">
        <w:rPr>
          <w:rFonts w:cs="Times New Roman" w:hint="eastAsia"/>
        </w:rPr>
        <w:t>物理修复技术</w:t>
      </w:r>
    </w:p>
    <w:p w14:paraId="7BF69FAB" w14:textId="77777777" w:rsidR="00A66DD7" w:rsidRPr="008361F3" w:rsidRDefault="00A66DD7" w:rsidP="00A66DD7">
      <w:pPr>
        <w:adjustRightInd w:val="0"/>
        <w:spacing w:before="156" w:after="156"/>
        <w:ind w:firstLineChars="183" w:firstLine="439"/>
        <w:outlineLvl w:val="1"/>
        <w:rPr>
          <w:rFonts w:cs="Times New Roman"/>
        </w:rPr>
      </w:pPr>
      <w:bookmarkStart w:id="20" w:name="_Toc181191327"/>
      <w:r w:rsidRPr="008361F3">
        <w:rPr>
          <w:rFonts w:cs="Times New Roman" w:hint="eastAsia"/>
        </w:rPr>
        <w:t>6.2</w:t>
      </w:r>
      <w:bookmarkEnd w:id="20"/>
      <w:r>
        <w:rPr>
          <w:rFonts w:cs="Times New Roman" w:hint="eastAsia"/>
        </w:rPr>
        <w:t xml:space="preserve"> </w:t>
      </w:r>
      <w:r w:rsidRPr="008361F3">
        <w:rPr>
          <w:rFonts w:cs="Times New Roman" w:hint="eastAsia"/>
        </w:rPr>
        <w:t>化学修复技术</w:t>
      </w:r>
    </w:p>
    <w:p w14:paraId="3F584BA5" w14:textId="77777777" w:rsidR="00A66DD7" w:rsidRPr="008361F3" w:rsidRDefault="00A66DD7" w:rsidP="00A66DD7">
      <w:pPr>
        <w:adjustRightInd w:val="0"/>
        <w:spacing w:before="156" w:after="156"/>
        <w:ind w:firstLineChars="183" w:firstLine="439"/>
        <w:outlineLvl w:val="1"/>
        <w:rPr>
          <w:rFonts w:cs="Times New Roman"/>
        </w:rPr>
      </w:pPr>
      <w:bookmarkStart w:id="21" w:name="_Toc181191328"/>
      <w:r w:rsidRPr="008361F3">
        <w:rPr>
          <w:rFonts w:cs="Times New Roman" w:hint="eastAsia"/>
        </w:rPr>
        <w:t>6.3</w:t>
      </w:r>
      <w:bookmarkEnd w:id="21"/>
      <w:r>
        <w:rPr>
          <w:rFonts w:cs="Times New Roman" w:hint="eastAsia"/>
        </w:rPr>
        <w:t xml:space="preserve"> </w:t>
      </w:r>
      <w:r w:rsidRPr="008361F3">
        <w:rPr>
          <w:rFonts w:cs="Times New Roman" w:hint="eastAsia"/>
        </w:rPr>
        <w:t>生物修复技术</w:t>
      </w:r>
    </w:p>
    <w:p w14:paraId="395AE1C4" w14:textId="77777777" w:rsidR="00A66DD7" w:rsidRPr="008361F3" w:rsidRDefault="00A66DD7" w:rsidP="00A66DD7">
      <w:pPr>
        <w:adjustRightInd w:val="0"/>
        <w:spacing w:before="156" w:after="156"/>
        <w:ind w:firstLineChars="183" w:firstLine="439"/>
        <w:outlineLvl w:val="1"/>
        <w:rPr>
          <w:rFonts w:cs="Times New Roman"/>
        </w:rPr>
      </w:pPr>
      <w:bookmarkStart w:id="22" w:name="_Toc181191329"/>
      <w:r w:rsidRPr="008361F3">
        <w:rPr>
          <w:rFonts w:cs="Times New Roman" w:hint="eastAsia"/>
        </w:rPr>
        <w:t>6.4</w:t>
      </w:r>
      <w:bookmarkEnd w:id="22"/>
      <w:r>
        <w:rPr>
          <w:rFonts w:cs="Times New Roman" w:hint="eastAsia"/>
        </w:rPr>
        <w:t xml:space="preserve"> </w:t>
      </w:r>
      <w:r w:rsidRPr="008361F3">
        <w:rPr>
          <w:rFonts w:cs="Times New Roman" w:hint="eastAsia"/>
        </w:rPr>
        <w:t>联合修复技术</w:t>
      </w:r>
    </w:p>
    <w:p w14:paraId="6E93FA76" w14:textId="77777777" w:rsidR="00A66DD7" w:rsidRDefault="00A66DD7" w:rsidP="00A66DD7">
      <w:pPr>
        <w:adjustRightInd w:val="0"/>
        <w:spacing w:before="156" w:after="156"/>
        <w:ind w:firstLineChars="183" w:firstLine="439"/>
        <w:outlineLvl w:val="1"/>
        <w:rPr>
          <w:rFonts w:cs="Times New Roman"/>
        </w:rPr>
      </w:pPr>
      <w:bookmarkStart w:id="23" w:name="_Toc181191330"/>
      <w:r w:rsidRPr="008361F3">
        <w:rPr>
          <w:rFonts w:cs="Times New Roman" w:hint="eastAsia"/>
        </w:rPr>
        <w:t>6.5</w:t>
      </w:r>
      <w:bookmarkEnd w:id="23"/>
      <w:r>
        <w:rPr>
          <w:rFonts w:cs="Times New Roman" w:hint="eastAsia"/>
        </w:rPr>
        <w:t xml:space="preserve"> </w:t>
      </w:r>
      <w:r w:rsidRPr="006822E4">
        <w:rPr>
          <w:rFonts w:cs="Times New Roman"/>
        </w:rPr>
        <w:t>工程修复与处理处置</w:t>
      </w:r>
    </w:p>
    <w:p w14:paraId="3DFC6E0A" w14:textId="77777777" w:rsidR="00A66DD7" w:rsidRPr="00ED2FAE" w:rsidRDefault="00A66DD7" w:rsidP="00A66DD7">
      <w:pPr>
        <w:adjustRightInd w:val="0"/>
        <w:spacing w:before="156" w:after="156"/>
        <w:ind w:firstLineChars="0" w:firstLine="0"/>
        <w:outlineLvl w:val="1"/>
        <w:rPr>
          <w:rFonts w:cs="Times New Roman"/>
        </w:rPr>
      </w:pPr>
      <w:bookmarkStart w:id="24" w:name="_Toc181191331"/>
      <w:r w:rsidRPr="00ED2FAE">
        <w:rPr>
          <w:rFonts w:cs="Times New Roman"/>
        </w:rPr>
        <w:t xml:space="preserve">7 </w:t>
      </w:r>
      <w:r w:rsidRPr="00ED2FAE">
        <w:rPr>
          <w:rFonts w:cs="Times New Roman" w:hint="eastAsia"/>
        </w:rPr>
        <w:t xml:space="preserve"> </w:t>
      </w:r>
      <w:bookmarkStart w:id="25" w:name="_Hlk181188252"/>
      <w:r>
        <w:rPr>
          <w:rFonts w:cs="Times New Roman" w:hint="eastAsia"/>
        </w:rPr>
        <w:t>技术筛选及实施</w:t>
      </w:r>
      <w:bookmarkEnd w:id="24"/>
      <w:bookmarkEnd w:id="25"/>
    </w:p>
    <w:p w14:paraId="18164223" w14:textId="77777777" w:rsidR="00A66DD7" w:rsidRPr="00ED2FAE" w:rsidRDefault="00A66DD7" w:rsidP="00A66DD7">
      <w:pPr>
        <w:adjustRightInd w:val="0"/>
        <w:spacing w:before="156" w:after="156"/>
        <w:ind w:firstLineChars="183" w:firstLine="439"/>
        <w:outlineLvl w:val="1"/>
        <w:rPr>
          <w:rFonts w:cs="Times New Roman"/>
        </w:rPr>
      </w:pPr>
      <w:bookmarkStart w:id="26" w:name="_Toc181191332"/>
      <w:r w:rsidRPr="00ED2FAE">
        <w:rPr>
          <w:rFonts w:cs="Times New Roman"/>
        </w:rPr>
        <w:t xml:space="preserve">7.1 </w:t>
      </w:r>
      <w:r>
        <w:rPr>
          <w:rFonts w:cs="Times New Roman" w:hint="eastAsia"/>
        </w:rPr>
        <w:t>技术筛选</w:t>
      </w:r>
      <w:bookmarkEnd w:id="26"/>
    </w:p>
    <w:p w14:paraId="28F3FDA7" w14:textId="77777777" w:rsidR="00A66DD7" w:rsidRPr="00ED2FAE" w:rsidRDefault="00A66DD7" w:rsidP="00A66DD7">
      <w:pPr>
        <w:adjustRightInd w:val="0"/>
        <w:spacing w:before="156" w:after="156"/>
        <w:ind w:firstLineChars="183" w:firstLine="439"/>
        <w:outlineLvl w:val="1"/>
        <w:rPr>
          <w:rFonts w:cs="Times New Roman"/>
        </w:rPr>
      </w:pPr>
      <w:bookmarkStart w:id="27" w:name="_Toc181191333"/>
      <w:r w:rsidRPr="00ED2FAE">
        <w:rPr>
          <w:rFonts w:cs="Times New Roman"/>
        </w:rPr>
        <w:t>7.2</w:t>
      </w:r>
      <w:r w:rsidRPr="00ED2FAE">
        <w:rPr>
          <w:rFonts w:cs="Times New Roman" w:hint="eastAsia"/>
        </w:rPr>
        <w:t xml:space="preserve"> </w:t>
      </w:r>
      <w:r>
        <w:rPr>
          <w:rFonts w:cs="Times New Roman" w:hint="eastAsia"/>
        </w:rPr>
        <w:t>修复实施</w:t>
      </w:r>
      <w:bookmarkEnd w:id="27"/>
    </w:p>
    <w:p w14:paraId="3356A757" w14:textId="77777777" w:rsidR="00A66DD7" w:rsidRPr="00ED2FAE" w:rsidRDefault="00A66DD7" w:rsidP="00A66DD7">
      <w:pPr>
        <w:adjustRightInd w:val="0"/>
        <w:spacing w:before="156" w:after="156"/>
        <w:ind w:firstLineChars="0" w:firstLine="0"/>
        <w:outlineLvl w:val="1"/>
        <w:rPr>
          <w:rFonts w:cs="Times New Roman"/>
        </w:rPr>
      </w:pPr>
      <w:bookmarkStart w:id="28" w:name="_Toc181191334"/>
      <w:r w:rsidRPr="00ED2FAE">
        <w:rPr>
          <w:rFonts w:cs="Times New Roman"/>
        </w:rPr>
        <w:t xml:space="preserve">8 </w:t>
      </w:r>
      <w:r w:rsidRPr="00ED2FAE">
        <w:rPr>
          <w:rFonts w:cs="Times New Roman" w:hint="eastAsia"/>
        </w:rPr>
        <w:t xml:space="preserve"> </w:t>
      </w:r>
      <w:r>
        <w:rPr>
          <w:rFonts w:cs="Times New Roman" w:hint="eastAsia"/>
        </w:rPr>
        <w:t>环境管理</w:t>
      </w:r>
      <w:r w:rsidRPr="00ED2FAE">
        <w:rPr>
          <w:rFonts w:cs="Times New Roman"/>
        </w:rPr>
        <w:t>与效果评估</w:t>
      </w:r>
      <w:bookmarkEnd w:id="28"/>
    </w:p>
    <w:p w14:paraId="1E5E8CE0" w14:textId="77777777" w:rsidR="00A66DD7" w:rsidRPr="00ED2FAE" w:rsidRDefault="00A66DD7" w:rsidP="00A66DD7">
      <w:pPr>
        <w:adjustRightInd w:val="0"/>
        <w:spacing w:before="156" w:after="156"/>
        <w:ind w:firstLineChars="183" w:firstLine="439"/>
        <w:outlineLvl w:val="1"/>
        <w:rPr>
          <w:rFonts w:cs="Times New Roman"/>
        </w:rPr>
      </w:pPr>
      <w:bookmarkStart w:id="29" w:name="_Toc181191335"/>
      <w:r>
        <w:rPr>
          <w:rFonts w:cs="Times New Roman" w:hint="eastAsia"/>
        </w:rPr>
        <w:t>8</w:t>
      </w:r>
      <w:r w:rsidRPr="00ED2FAE">
        <w:rPr>
          <w:rFonts w:cs="Times New Roman"/>
        </w:rPr>
        <w:t>.1</w:t>
      </w:r>
      <w:r w:rsidRPr="00ED2FAE">
        <w:rPr>
          <w:rFonts w:cs="Times New Roman" w:hint="eastAsia"/>
        </w:rPr>
        <w:t xml:space="preserve"> </w:t>
      </w:r>
      <w:r>
        <w:rPr>
          <w:rFonts w:cs="Times New Roman" w:hint="eastAsia"/>
        </w:rPr>
        <w:t>环境管理</w:t>
      </w:r>
      <w:bookmarkEnd w:id="29"/>
    </w:p>
    <w:p w14:paraId="2C4F1FCE" w14:textId="77777777" w:rsidR="00A66DD7" w:rsidRDefault="00A66DD7" w:rsidP="00A66DD7">
      <w:pPr>
        <w:adjustRightInd w:val="0"/>
        <w:spacing w:before="156" w:after="156"/>
        <w:ind w:firstLineChars="183" w:firstLine="439"/>
        <w:outlineLvl w:val="1"/>
        <w:rPr>
          <w:rFonts w:cs="Times New Roman"/>
        </w:rPr>
      </w:pPr>
      <w:bookmarkStart w:id="30" w:name="_Toc181191336"/>
      <w:r>
        <w:rPr>
          <w:rFonts w:cs="Times New Roman" w:hint="eastAsia"/>
        </w:rPr>
        <w:t>8</w:t>
      </w:r>
      <w:r w:rsidRPr="00ED2FAE">
        <w:rPr>
          <w:rFonts w:cs="Times New Roman"/>
        </w:rPr>
        <w:t>.2</w:t>
      </w:r>
      <w:r>
        <w:rPr>
          <w:rFonts w:cs="Times New Roman" w:hint="eastAsia"/>
        </w:rPr>
        <w:t xml:space="preserve"> </w:t>
      </w:r>
      <w:r w:rsidRPr="00ED2FAE">
        <w:rPr>
          <w:rFonts w:cs="Times New Roman"/>
        </w:rPr>
        <w:t>效果评估</w:t>
      </w:r>
      <w:bookmarkEnd w:id="30"/>
    </w:p>
    <w:p w14:paraId="7283DEAD" w14:textId="77777777" w:rsidR="00A66DD7" w:rsidRDefault="00A66DD7" w:rsidP="00A66DD7">
      <w:pPr>
        <w:adjustRightInd w:val="0"/>
        <w:spacing w:before="156" w:after="156"/>
        <w:ind w:firstLineChars="0" w:firstLine="0"/>
        <w:outlineLvl w:val="1"/>
        <w:rPr>
          <w:rFonts w:cs="Times New Roman"/>
        </w:rPr>
      </w:pPr>
      <w:r>
        <w:rPr>
          <w:rFonts w:cs="Times New Roman" w:hint="eastAsia"/>
        </w:rPr>
        <w:t>附录</w:t>
      </w:r>
      <w:r>
        <w:rPr>
          <w:rFonts w:cs="Times New Roman" w:hint="eastAsia"/>
        </w:rPr>
        <w:t>A</w:t>
      </w:r>
      <w:r>
        <w:rPr>
          <w:rFonts w:cs="Times New Roman" w:hint="eastAsia"/>
        </w:rPr>
        <w:t>（资料性附录）修复技术工程应用指南</w:t>
      </w:r>
    </w:p>
    <w:p w14:paraId="58E4B4C3" w14:textId="2C71CE24" w:rsidR="00C61513" w:rsidRDefault="001260CC" w:rsidP="00A66DD7">
      <w:pPr>
        <w:pStyle w:val="1"/>
        <w:spacing w:before="156" w:after="156"/>
      </w:pPr>
      <w:r>
        <w:rPr>
          <w:rFonts w:hint="eastAsia"/>
          <w:highlight w:val="lightGray"/>
        </w:rPr>
        <w:lastRenderedPageBreak/>
        <w:t>三、</w:t>
      </w:r>
      <w:r w:rsidR="00C139E5">
        <w:rPr>
          <w:rFonts w:hint="eastAsia"/>
        </w:rPr>
        <w:t>主要技术经济论证</w:t>
      </w:r>
    </w:p>
    <w:p w14:paraId="667BA48F" w14:textId="128EAC51" w:rsidR="00FC379E" w:rsidRDefault="00FC379E" w:rsidP="00FC379E">
      <w:pPr>
        <w:adjustRightInd w:val="0"/>
        <w:spacing w:before="156" w:after="156"/>
        <w:ind w:firstLine="480"/>
        <w:rPr>
          <w:rFonts w:cs="Times New Roman"/>
        </w:rPr>
      </w:pPr>
      <w:r w:rsidRPr="00465B39">
        <w:rPr>
          <w:rFonts w:hint="eastAsia"/>
        </w:rPr>
        <w:t>本次专题调研将按照“现状调查</w:t>
      </w:r>
      <w:r>
        <w:rPr>
          <w:rFonts w:hint="eastAsia"/>
        </w:rPr>
        <w:t>——</w:t>
      </w:r>
      <w:r w:rsidRPr="00465B39">
        <w:rPr>
          <w:rFonts w:hint="eastAsia"/>
        </w:rPr>
        <w:t>问题识别——技术筛选——方案制定——实地考察——总结分析”的程序进行。首先，对国内外</w:t>
      </w:r>
      <w:r>
        <w:rPr>
          <w:rFonts w:hint="eastAsia"/>
        </w:rPr>
        <w:t>采矿区</w:t>
      </w:r>
      <w:r w:rsidRPr="00465B39">
        <w:rPr>
          <w:rFonts w:hint="eastAsia"/>
        </w:rPr>
        <w:t>土壤污染修复的现状进行全面了解，特别是土壤污染的现状调查、风险评估、修复技术体系、技术筛选原则与方法等方面。明确在土壤修复过程中可能遇到的主要问题与挑战，然后制定针对性技术筛选与应用方案。通过现场调研和专家座谈，详细了解修复技术的实施效果与监管要求，最终总结土壤修复技术的应用实践经验与效果评估方法。</w:t>
      </w:r>
      <w:r>
        <w:rPr>
          <w:rFonts w:hint="eastAsia"/>
        </w:rPr>
        <w:t>其中，</w:t>
      </w:r>
      <w:r>
        <w:rPr>
          <w:rFonts w:cs="Times New Roman" w:hint="eastAsia"/>
        </w:rPr>
        <w:t>调研方式包括</w:t>
      </w:r>
      <w:r>
        <w:rPr>
          <w:rFonts w:hint="eastAsia"/>
        </w:rPr>
        <w:t>实地调查、资料调查、问卷调查、技术研讨会等。最终，</w:t>
      </w:r>
      <w:r>
        <w:rPr>
          <w:rFonts w:cs="Times New Roman" w:hint="eastAsia"/>
        </w:rPr>
        <w:t>依据采矿区污染土壤修复技术研究现状，结合行业内缺少专门的标准指南，制定采矿区重金属污染土壤修复</w:t>
      </w:r>
      <w:r w:rsidRPr="00B2227D">
        <w:rPr>
          <w:rFonts w:cs="Times New Roman" w:hint="eastAsia"/>
        </w:rPr>
        <w:t>技术指南</w:t>
      </w:r>
      <w:r>
        <w:rPr>
          <w:rFonts w:cs="Times New Roman" w:hint="eastAsia"/>
        </w:rPr>
        <w:t>，</w:t>
      </w:r>
      <w:r w:rsidRPr="00A70CE5">
        <w:rPr>
          <w:rFonts w:cs="Times New Roman" w:hint="eastAsia"/>
        </w:rPr>
        <w:t>规定</w:t>
      </w:r>
      <w:r>
        <w:rPr>
          <w:rFonts w:cs="Times New Roman" w:hint="eastAsia"/>
          <w:szCs w:val="21"/>
        </w:rPr>
        <w:t>采</w:t>
      </w:r>
      <w:r w:rsidRPr="00F93057">
        <w:rPr>
          <w:rFonts w:cs="Times New Roman"/>
          <w:szCs w:val="21"/>
        </w:rPr>
        <w:t>矿区</w:t>
      </w:r>
      <w:r>
        <w:rPr>
          <w:rFonts w:cs="Times New Roman" w:hint="eastAsia"/>
          <w:szCs w:val="21"/>
        </w:rPr>
        <w:t>重金属</w:t>
      </w:r>
      <w:r w:rsidRPr="00F93057">
        <w:rPr>
          <w:rFonts w:cs="Times New Roman"/>
          <w:szCs w:val="21"/>
        </w:rPr>
        <w:t>污染土壤修复技术的总体要求，以及</w:t>
      </w:r>
      <w:r w:rsidRPr="001E356B">
        <w:rPr>
          <w:rFonts w:cs="Times New Roman" w:hint="eastAsia"/>
          <w:szCs w:val="21"/>
        </w:rPr>
        <w:t>采矿区土壤重金属污染调查与风险评估</w:t>
      </w:r>
      <w:r w:rsidRPr="00F93057">
        <w:rPr>
          <w:rFonts w:cs="Times New Roman"/>
          <w:szCs w:val="21"/>
        </w:rPr>
        <w:t>、</w:t>
      </w:r>
      <w:r w:rsidRPr="001E356B">
        <w:rPr>
          <w:rFonts w:cs="Times New Roman" w:hint="eastAsia"/>
          <w:szCs w:val="21"/>
        </w:rPr>
        <w:t>采矿区重金属污染土壤修复技术</w:t>
      </w:r>
      <w:r w:rsidRPr="00F93057">
        <w:rPr>
          <w:rFonts w:cs="Times New Roman"/>
          <w:szCs w:val="21"/>
        </w:rPr>
        <w:t>、</w:t>
      </w:r>
      <w:r w:rsidRPr="001E356B">
        <w:rPr>
          <w:rFonts w:cs="Times New Roman" w:hint="eastAsia"/>
          <w:szCs w:val="21"/>
        </w:rPr>
        <w:t>技术筛选及实施</w:t>
      </w:r>
      <w:r w:rsidRPr="00F93057">
        <w:rPr>
          <w:rFonts w:cs="Times New Roman"/>
          <w:szCs w:val="21"/>
        </w:rPr>
        <w:t>和</w:t>
      </w:r>
      <w:r w:rsidRPr="001E356B">
        <w:rPr>
          <w:rFonts w:cs="Times New Roman" w:hint="eastAsia"/>
          <w:szCs w:val="21"/>
        </w:rPr>
        <w:t>环境管理与效果评估</w:t>
      </w:r>
      <w:r w:rsidRPr="00F93057">
        <w:rPr>
          <w:rFonts w:cs="Times New Roman"/>
          <w:szCs w:val="21"/>
        </w:rPr>
        <w:t>。</w:t>
      </w:r>
      <w:r>
        <w:rPr>
          <w:rFonts w:cs="Times New Roman" w:hint="eastAsia"/>
        </w:rPr>
        <w:t>适用于采矿区重金属污染</w:t>
      </w:r>
      <w:r w:rsidRPr="00D22697">
        <w:rPr>
          <w:rFonts w:cs="Times New Roman" w:hint="eastAsia"/>
        </w:rPr>
        <w:t>土壤</w:t>
      </w:r>
      <w:r>
        <w:rPr>
          <w:rFonts w:cs="Times New Roman" w:hint="eastAsia"/>
        </w:rPr>
        <w:t>的综合修复</w:t>
      </w:r>
      <w:r w:rsidRPr="00D22697">
        <w:rPr>
          <w:rFonts w:cs="Times New Roman" w:hint="eastAsia"/>
        </w:rPr>
        <w:t>，可作为</w:t>
      </w:r>
      <w:r>
        <w:rPr>
          <w:rFonts w:cs="Times New Roman" w:hint="eastAsia"/>
        </w:rPr>
        <w:t>采矿区重金属污染土壤修复</w:t>
      </w:r>
      <w:r w:rsidRPr="00D22697">
        <w:rPr>
          <w:rFonts w:cs="Times New Roman" w:hint="eastAsia"/>
        </w:rPr>
        <w:t>技术参考依据。</w:t>
      </w:r>
    </w:p>
    <w:p w14:paraId="58E4B4C5" w14:textId="62D44FB1" w:rsidR="00C61513" w:rsidRDefault="001260CC" w:rsidP="00A66DD7">
      <w:pPr>
        <w:pStyle w:val="1"/>
        <w:spacing w:before="156" w:after="156"/>
      </w:pPr>
      <w:r>
        <w:rPr>
          <w:rFonts w:hint="eastAsia"/>
        </w:rPr>
        <w:t>四、</w:t>
      </w:r>
      <w:r w:rsidR="00C139E5">
        <w:rPr>
          <w:rFonts w:hint="eastAsia"/>
        </w:rPr>
        <w:t>国内外标准现状</w:t>
      </w:r>
    </w:p>
    <w:p w14:paraId="58E4B4C6" w14:textId="05FEFB25" w:rsidR="00C61513" w:rsidRPr="00A66DD7" w:rsidRDefault="00A66DD7" w:rsidP="00A66DD7">
      <w:pPr>
        <w:spacing w:before="156" w:after="156"/>
        <w:ind w:firstLine="480"/>
      </w:pPr>
      <w:r w:rsidRPr="00ED2FAE">
        <w:t>以往并没有明确的</w:t>
      </w:r>
      <w:r>
        <w:t>采矿区重金属污染土壤修复</w:t>
      </w:r>
      <w:r w:rsidRPr="00ED2FAE">
        <w:t>技术指南，本次指南的编写将遵循</w:t>
      </w:r>
      <w:r w:rsidRPr="00ED2FAE">
        <w:rPr>
          <w:rFonts w:cs="Times New Roman"/>
        </w:rPr>
        <w:t>《场地环境调查技术导则》（</w:t>
      </w:r>
      <w:r w:rsidRPr="00ED2FAE">
        <w:rPr>
          <w:rFonts w:cs="Times New Roman"/>
        </w:rPr>
        <w:t>HJ25.1-201</w:t>
      </w:r>
      <w:r>
        <w:rPr>
          <w:rFonts w:cs="Times New Roman" w:hint="eastAsia"/>
        </w:rPr>
        <w:t>9</w:t>
      </w:r>
      <w:r w:rsidRPr="00ED2FAE">
        <w:rPr>
          <w:rFonts w:cs="Times New Roman"/>
        </w:rPr>
        <w:t>）、《</w:t>
      </w:r>
      <w:r w:rsidRPr="000963E1">
        <w:rPr>
          <w:rFonts w:cs="Times New Roman"/>
          <w:szCs w:val="21"/>
        </w:rPr>
        <w:t>建设用地土壤污染风险管控和修复监测技术导则</w:t>
      </w:r>
      <w:r w:rsidRPr="00ED2FAE">
        <w:rPr>
          <w:rFonts w:cs="Times New Roman"/>
        </w:rPr>
        <w:t>》（</w:t>
      </w:r>
      <w:r w:rsidRPr="00ED2FAE">
        <w:rPr>
          <w:rFonts w:cs="Times New Roman"/>
        </w:rPr>
        <w:t>HJ25.2-201</w:t>
      </w:r>
      <w:r>
        <w:rPr>
          <w:rFonts w:cs="Times New Roman" w:hint="eastAsia"/>
        </w:rPr>
        <w:t>9</w:t>
      </w:r>
      <w:r w:rsidRPr="00ED2FAE">
        <w:rPr>
          <w:rFonts w:cs="Times New Roman"/>
        </w:rPr>
        <w:t>）、《</w:t>
      </w:r>
      <w:r w:rsidRPr="000963E1">
        <w:rPr>
          <w:rFonts w:cs="Times New Roman"/>
          <w:szCs w:val="21"/>
        </w:rPr>
        <w:t>建设用地土壤污染风险评估技术导则</w:t>
      </w:r>
      <w:r w:rsidRPr="00ED2FAE">
        <w:rPr>
          <w:rFonts w:cs="Times New Roman"/>
        </w:rPr>
        <w:t>》（</w:t>
      </w:r>
      <w:r w:rsidRPr="00ED2FAE">
        <w:rPr>
          <w:rFonts w:cs="Times New Roman"/>
        </w:rPr>
        <w:t>HJ25.3-201</w:t>
      </w:r>
      <w:r>
        <w:rPr>
          <w:rFonts w:cs="Times New Roman" w:hint="eastAsia"/>
        </w:rPr>
        <w:t>9</w:t>
      </w:r>
      <w:r w:rsidRPr="00ED2FAE">
        <w:rPr>
          <w:rFonts w:cs="Times New Roman"/>
        </w:rPr>
        <w:t>）和《</w:t>
      </w:r>
      <w:r w:rsidRPr="000963E1">
        <w:rPr>
          <w:rFonts w:cs="Times New Roman" w:hint="eastAsia"/>
          <w:szCs w:val="21"/>
        </w:rPr>
        <w:t>建设用地土壤修复技术导则</w:t>
      </w:r>
      <w:r w:rsidRPr="00ED2FAE">
        <w:rPr>
          <w:rFonts w:cs="Times New Roman"/>
        </w:rPr>
        <w:t>》（</w:t>
      </w:r>
      <w:r w:rsidRPr="00ED2FAE">
        <w:rPr>
          <w:rFonts w:cs="Times New Roman"/>
        </w:rPr>
        <w:t>HJ25.4-201</w:t>
      </w:r>
      <w:r>
        <w:rPr>
          <w:rFonts w:cs="Times New Roman" w:hint="eastAsia"/>
        </w:rPr>
        <w:t>9</w:t>
      </w:r>
      <w:r w:rsidRPr="00ED2FAE">
        <w:rPr>
          <w:rFonts w:cs="Times New Roman"/>
        </w:rPr>
        <w:t>）</w:t>
      </w:r>
      <w:r w:rsidRPr="00ED2FAE">
        <w:rPr>
          <w:rFonts w:ascii="宋体" w:hAnsi="宋体" w:cs="宋体" w:hint="eastAsia"/>
        </w:rPr>
        <w:t>等标准进行编写</w:t>
      </w:r>
      <w:r w:rsidR="00F42385">
        <w:rPr>
          <w:rFonts w:hint="eastAsia"/>
        </w:rPr>
        <w:t>。</w:t>
      </w:r>
    </w:p>
    <w:p w14:paraId="58E4B4C7" w14:textId="65980AD8" w:rsidR="00C61513" w:rsidRDefault="001260CC" w:rsidP="00A66DD7">
      <w:pPr>
        <w:pStyle w:val="1"/>
        <w:spacing w:before="156" w:after="156"/>
      </w:pPr>
      <w:r>
        <w:rPr>
          <w:rFonts w:hint="eastAsia"/>
        </w:rPr>
        <w:t>五、</w:t>
      </w:r>
      <w:r w:rsidR="00C139E5">
        <w:rPr>
          <w:rFonts w:hint="eastAsia"/>
        </w:rPr>
        <w:t>与有关现行法律、法规和强制性标准的关系</w:t>
      </w:r>
    </w:p>
    <w:p w14:paraId="58E4B4C8" w14:textId="32FFACDF" w:rsidR="00C61513" w:rsidRDefault="00C139E5" w:rsidP="00F42385">
      <w:pPr>
        <w:spacing w:before="156" w:after="156"/>
        <w:ind w:firstLine="480"/>
      </w:pPr>
      <w:r>
        <w:rPr>
          <w:rFonts w:hint="eastAsia"/>
        </w:rPr>
        <w:t>本标准遵循现行的法律、法规和强制性标准的规定，是依据</w:t>
      </w:r>
      <w:r w:rsidR="00F42385">
        <w:rPr>
          <w:rFonts w:hint="eastAsia"/>
        </w:rPr>
        <w:t>污染土壤修复</w:t>
      </w:r>
      <w:r>
        <w:rPr>
          <w:rFonts w:hint="eastAsia"/>
        </w:rPr>
        <w:t>行业特点而编制的满足</w:t>
      </w:r>
      <w:r w:rsidR="00F42385">
        <w:rPr>
          <w:rFonts w:hint="eastAsia"/>
        </w:rPr>
        <w:t>采矿区重金属污染土壤修复技术实施</w:t>
      </w:r>
      <w:r>
        <w:rPr>
          <w:rFonts w:hint="eastAsia"/>
        </w:rPr>
        <w:t>工作需要的技术标准。</w:t>
      </w:r>
    </w:p>
    <w:p w14:paraId="58E4B4C9" w14:textId="0494654B" w:rsidR="00C61513" w:rsidRDefault="001260CC" w:rsidP="00A66DD7">
      <w:pPr>
        <w:pStyle w:val="1"/>
        <w:spacing w:before="156" w:after="156"/>
      </w:pPr>
      <w:r>
        <w:rPr>
          <w:rFonts w:hint="eastAsia"/>
        </w:rPr>
        <w:t>六、</w:t>
      </w:r>
      <w:r w:rsidR="00C139E5">
        <w:rPr>
          <w:rFonts w:hint="eastAsia"/>
        </w:rPr>
        <w:t>重大分歧意见的处理</w:t>
      </w:r>
    </w:p>
    <w:p w14:paraId="58E4B4CA" w14:textId="77777777" w:rsidR="00C61513" w:rsidRDefault="00C139E5" w:rsidP="00F42385">
      <w:pPr>
        <w:spacing w:before="156" w:after="156"/>
        <w:ind w:firstLine="480"/>
      </w:pPr>
      <w:r>
        <w:rPr>
          <w:rFonts w:hint="eastAsia"/>
        </w:rPr>
        <w:t>本标准暂无重大分歧意见。</w:t>
      </w:r>
    </w:p>
    <w:p w14:paraId="58E4B4CB" w14:textId="0FE39EDF" w:rsidR="00C61513" w:rsidRDefault="001260CC" w:rsidP="00A66DD7">
      <w:pPr>
        <w:pStyle w:val="1"/>
        <w:spacing w:before="156" w:after="156"/>
      </w:pPr>
      <w:r>
        <w:rPr>
          <w:rFonts w:hint="eastAsia"/>
        </w:rPr>
        <w:lastRenderedPageBreak/>
        <w:t>七、</w:t>
      </w:r>
      <w:r w:rsidR="00C139E5">
        <w:rPr>
          <w:rFonts w:hint="eastAsia"/>
        </w:rPr>
        <w:t>预期效果</w:t>
      </w:r>
    </w:p>
    <w:p w14:paraId="5F3EC546" w14:textId="141A90F7" w:rsidR="00F42385" w:rsidRDefault="00F42385">
      <w:pPr>
        <w:spacing w:before="156" w:after="156"/>
        <w:ind w:firstLine="480"/>
        <w:rPr>
          <w:rFonts w:ascii="宋体" w:eastAsia="宋体" w:hAnsi="宋体" w:cs="宋体"/>
          <w:szCs w:val="24"/>
        </w:rPr>
      </w:pPr>
      <w:r>
        <w:rPr>
          <w:rFonts w:hint="eastAsia"/>
        </w:rPr>
        <w:t>通过制定采矿区重金属污染土壤修复技术指南，</w:t>
      </w:r>
      <w:r w:rsidRPr="00ED2FAE">
        <w:t>有利于促进</w:t>
      </w:r>
      <w:r>
        <w:t>采矿区重金属污染土壤修复</w:t>
      </w:r>
      <w:r w:rsidRPr="00ED2FAE">
        <w:t>工作，为相关修复工作实施提供依据，</w:t>
      </w:r>
      <w:r>
        <w:rPr>
          <w:rFonts w:hint="eastAsia"/>
        </w:rPr>
        <w:t>以</w:t>
      </w:r>
      <w:r w:rsidRPr="00ED2FAE">
        <w:t>统一标准、提升修复工作质量</w:t>
      </w:r>
      <w:r>
        <w:rPr>
          <w:rFonts w:hint="eastAsia"/>
        </w:rPr>
        <w:t>，</w:t>
      </w:r>
      <w:r>
        <w:rPr>
          <w:rFonts w:ascii="宋体" w:eastAsia="宋体" w:hAnsi="宋体" w:cs="宋体" w:hint="eastAsia"/>
          <w:szCs w:val="24"/>
        </w:rPr>
        <w:t>对行业发展具有显著的社会和经济效益。</w:t>
      </w:r>
    </w:p>
    <w:p w14:paraId="58E4B4CD" w14:textId="581976BC" w:rsidR="00C61513" w:rsidRDefault="001260CC" w:rsidP="00A66DD7">
      <w:pPr>
        <w:pStyle w:val="1"/>
        <w:spacing w:before="156" w:after="156"/>
      </w:pPr>
      <w:r>
        <w:rPr>
          <w:rFonts w:hint="eastAsia"/>
        </w:rPr>
        <w:t>八、</w:t>
      </w:r>
      <w:r w:rsidR="00C139E5">
        <w:rPr>
          <w:rFonts w:hint="eastAsia"/>
        </w:rPr>
        <w:t>贯彻要求和措施建议</w:t>
      </w:r>
    </w:p>
    <w:p w14:paraId="58E4B4CE" w14:textId="38FD8B0B" w:rsidR="00C61513" w:rsidRDefault="00C139E5">
      <w:pPr>
        <w:spacing w:before="156" w:after="156"/>
        <w:ind w:firstLine="480"/>
        <w:rPr>
          <w:rFonts w:ascii="宋体" w:eastAsia="宋体" w:hAnsi="宋体" w:cs="宋体"/>
          <w:szCs w:val="24"/>
        </w:rPr>
      </w:pPr>
      <w:r>
        <w:rPr>
          <w:rFonts w:ascii="宋体" w:eastAsia="宋体" w:hAnsi="宋体" w:cs="宋体" w:hint="eastAsia"/>
          <w:szCs w:val="24"/>
        </w:rPr>
        <w:t>本标准的贯彻落实，需要中国疏浚协会及会员单位深入贯彻落实《中华人民共和国标准化法》，明确团体标准的法律地位，制定和完善相关政策，鼓励和支持</w:t>
      </w:r>
      <w:r w:rsidR="00F42385">
        <w:rPr>
          <w:rFonts w:hint="eastAsia"/>
        </w:rPr>
        <w:t>采矿区重金属污染土壤修复技术</w:t>
      </w:r>
      <w:r>
        <w:rPr>
          <w:rFonts w:ascii="宋体" w:eastAsia="宋体" w:hAnsi="宋体" w:cs="宋体" w:hint="eastAsia"/>
          <w:szCs w:val="24"/>
        </w:rPr>
        <w:t>实施过程中应用团体标准。主要措施建议如下：</w:t>
      </w:r>
      <w:r>
        <w:rPr>
          <w:rFonts w:ascii="宋体" w:eastAsia="宋体" w:hAnsi="宋体" w:cs="宋体" w:hint="eastAsia"/>
          <w:szCs w:val="24"/>
        </w:rPr>
        <w:br/>
        <w:t xml:space="preserve">    1.制定详细实施方案</w:t>
      </w:r>
      <w:r>
        <w:rPr>
          <w:rFonts w:ascii="宋体" w:eastAsia="宋体" w:hAnsi="宋体" w:cs="宋体" w:hint="eastAsia"/>
          <w:szCs w:val="24"/>
        </w:rPr>
        <w:br/>
        <w:t xml:space="preserve">    由协会制定团体标准推广计划，明确推广目标、时间表和责任人；组织开展标准培训，提高相关人员对团体标准的理解和应用能力；监督团体标准的实施情况，确保标准得到有效执行。</w:t>
      </w:r>
      <w:r>
        <w:rPr>
          <w:rFonts w:ascii="宋体" w:eastAsia="宋体" w:hAnsi="宋体" w:cs="宋体" w:hint="eastAsia"/>
          <w:szCs w:val="24"/>
        </w:rPr>
        <w:br/>
        <w:t xml:space="preserve">    2.建立监督机制与奖惩机制</w:t>
      </w:r>
      <w:r>
        <w:rPr>
          <w:rFonts w:ascii="宋体" w:eastAsia="宋体" w:hAnsi="宋体" w:cs="宋体" w:hint="eastAsia"/>
          <w:szCs w:val="24"/>
        </w:rPr>
        <w:br/>
        <w:t xml:space="preserve">    由协会设立专门的监督机构或人员，对团体标准的实施进行持续监督；对不符合团体标准的行为进行纠正，并对相关责任人进行处罚；对积极执行团体标准的单位和个人给予奖励和表彰。</w:t>
      </w:r>
      <w:r>
        <w:rPr>
          <w:rFonts w:ascii="宋体" w:eastAsia="宋体" w:hAnsi="宋体" w:cs="宋体" w:hint="eastAsia"/>
          <w:szCs w:val="24"/>
        </w:rPr>
        <w:br/>
        <w:t xml:space="preserve">    3.定期评估与修订</w:t>
      </w:r>
      <w:r>
        <w:rPr>
          <w:rFonts w:ascii="宋体" w:eastAsia="宋体" w:hAnsi="宋体" w:cs="宋体" w:hint="eastAsia"/>
          <w:szCs w:val="24"/>
        </w:rPr>
        <w:br/>
        <w:t xml:space="preserve">    由协会建立团体标准评估机制，定期对标准进行评估和修订；收集反馈意见和市场需求，不断完善和优化团体标准。</w:t>
      </w:r>
      <w:r>
        <w:rPr>
          <w:rFonts w:ascii="宋体" w:eastAsia="宋体" w:hAnsi="宋体" w:cs="宋体" w:hint="eastAsia"/>
          <w:szCs w:val="24"/>
        </w:rPr>
        <w:br/>
        <w:t xml:space="preserve">    4.加强合作与交流</w:t>
      </w:r>
      <w:r>
        <w:rPr>
          <w:rFonts w:ascii="宋体" w:eastAsia="宋体" w:hAnsi="宋体" w:cs="宋体" w:hint="eastAsia"/>
          <w:szCs w:val="24"/>
        </w:rPr>
        <w:br/>
        <w:t xml:space="preserve">    加强与其他团体、机构和行业的合作，共同推广和应用团体标准；参与国际标准化活动，学习借鉴国际先进标准。</w:t>
      </w:r>
      <w:r>
        <w:rPr>
          <w:rFonts w:ascii="宋体" w:eastAsia="宋体" w:hAnsi="宋体" w:cs="宋体" w:hint="eastAsia"/>
          <w:szCs w:val="24"/>
        </w:rPr>
        <w:br/>
        <w:t xml:space="preserve">    5.政府引导与扶持</w:t>
      </w:r>
      <w:r>
        <w:rPr>
          <w:rFonts w:ascii="宋体" w:eastAsia="宋体" w:hAnsi="宋体" w:cs="宋体" w:hint="eastAsia"/>
          <w:szCs w:val="24"/>
        </w:rPr>
        <w:br/>
        <w:t xml:space="preserve">    争取政府扶持，通过官方网站、主流媒体等渠道广泛宣传团体标准的重要性和优势。制定资金奖励等扶持政策，引导</w:t>
      </w:r>
      <w:r w:rsidR="00901400">
        <w:rPr>
          <w:rFonts w:hint="eastAsia"/>
        </w:rPr>
        <w:t>采矿区重金属污染土壤修复技术</w:t>
      </w:r>
      <w:r>
        <w:rPr>
          <w:rFonts w:ascii="宋体" w:eastAsia="宋体" w:hAnsi="宋体" w:cs="宋体" w:hint="eastAsia"/>
          <w:szCs w:val="24"/>
        </w:rPr>
        <w:t>施工监理单位贯彻执行团体标准。</w:t>
      </w:r>
      <w:r>
        <w:rPr>
          <w:rFonts w:ascii="宋体" w:eastAsia="宋体" w:hAnsi="宋体" w:cs="宋体"/>
          <w:szCs w:val="24"/>
        </w:rPr>
        <w:t></w:t>
      </w:r>
    </w:p>
    <w:p w14:paraId="58E4B4CF" w14:textId="3011A510" w:rsidR="00C61513" w:rsidRDefault="001260CC" w:rsidP="00A66DD7">
      <w:pPr>
        <w:pStyle w:val="1"/>
        <w:spacing w:before="156" w:after="156"/>
      </w:pPr>
      <w:r>
        <w:rPr>
          <w:rFonts w:hint="eastAsia"/>
        </w:rPr>
        <w:lastRenderedPageBreak/>
        <w:t>九、</w:t>
      </w:r>
      <w:r w:rsidR="00C139E5">
        <w:rPr>
          <w:rFonts w:hint="eastAsia"/>
        </w:rPr>
        <w:t>废止建议</w:t>
      </w:r>
    </w:p>
    <w:p w14:paraId="58E4B4D0" w14:textId="77777777" w:rsidR="00C61513" w:rsidRDefault="00C139E5" w:rsidP="00FB2CE4">
      <w:pPr>
        <w:spacing w:before="156" w:after="156"/>
        <w:ind w:firstLine="480"/>
      </w:pPr>
      <w:r>
        <w:rPr>
          <w:rFonts w:hint="eastAsia"/>
        </w:rPr>
        <w:t>本标准为新建标准，无废止建议。</w:t>
      </w:r>
    </w:p>
    <w:p w14:paraId="58E4B4D1" w14:textId="64F315D0" w:rsidR="00C61513" w:rsidRDefault="001260CC" w:rsidP="00A66DD7">
      <w:pPr>
        <w:pStyle w:val="1"/>
        <w:spacing w:before="156" w:after="156"/>
      </w:pPr>
      <w:r>
        <w:rPr>
          <w:rFonts w:hint="eastAsia"/>
        </w:rPr>
        <w:t>十、</w:t>
      </w:r>
      <w:r w:rsidR="00C139E5">
        <w:rPr>
          <w:rFonts w:hint="eastAsia"/>
        </w:rPr>
        <w:t>其它说明</w:t>
      </w:r>
    </w:p>
    <w:p w14:paraId="58E4B4D2" w14:textId="0BC8C9D1" w:rsidR="00C61513" w:rsidRDefault="00F42385" w:rsidP="00FB2CE4">
      <w:pPr>
        <w:spacing w:before="156" w:after="156"/>
        <w:ind w:firstLine="480"/>
      </w:pPr>
      <w:r>
        <w:rPr>
          <w:rFonts w:hint="eastAsia"/>
        </w:rPr>
        <w:t>无</w:t>
      </w:r>
      <w:r w:rsidR="00C139E5">
        <w:rPr>
          <w:rFonts w:hint="eastAsia"/>
        </w:rPr>
        <w:t>。</w:t>
      </w:r>
    </w:p>
    <w:sectPr w:rsidR="00C61513" w:rsidSect="00C61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4B4D9" w14:textId="77777777" w:rsidR="008C55F9" w:rsidRDefault="008C55F9" w:rsidP="00C61513">
      <w:pPr>
        <w:spacing w:before="120" w:after="120"/>
        <w:ind w:firstLine="480"/>
      </w:pPr>
      <w:r>
        <w:separator/>
      </w:r>
    </w:p>
  </w:endnote>
  <w:endnote w:type="continuationSeparator" w:id="0">
    <w:p w14:paraId="58E4B4DA" w14:textId="77777777" w:rsidR="008C55F9" w:rsidRDefault="008C55F9" w:rsidP="00C61513">
      <w:pPr>
        <w:spacing w:before="120" w:after="12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黑体简体">
    <w:altName w:val="微软雅黑"/>
    <w:charset w:val="00"/>
    <w:family w:val="auto"/>
    <w:pitch w:val="default"/>
    <w:sig w:usb0="A00002BF" w:usb1="184F6CFA" w:usb2="00000012" w:usb3="00000000" w:csb0="00040001" w:csb1="00000000"/>
  </w:font>
  <w:font w:name="仿宋_GB2312">
    <w:altName w:val="仿宋"/>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4DE" w14:textId="77777777" w:rsidR="00C61513" w:rsidRDefault="00C61513">
    <w:pPr>
      <w:pStyle w:val="ad"/>
      <w:ind w:firstLineChars="5200" w:firstLine="9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4B4D7" w14:textId="77777777" w:rsidR="008C55F9" w:rsidRDefault="008C55F9" w:rsidP="00C61513">
      <w:pPr>
        <w:spacing w:before="120" w:after="120"/>
        <w:ind w:firstLine="480"/>
      </w:pPr>
      <w:r>
        <w:separator/>
      </w:r>
    </w:p>
  </w:footnote>
  <w:footnote w:type="continuationSeparator" w:id="0">
    <w:p w14:paraId="58E4B4D8" w14:textId="77777777" w:rsidR="008C55F9" w:rsidRDefault="008C55F9" w:rsidP="00C61513">
      <w:pPr>
        <w:spacing w:before="120" w:after="120"/>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4DB" w14:textId="77777777" w:rsidR="00C61513" w:rsidRDefault="00C139E5">
    <w:pPr>
      <w:pStyle w:val="a7"/>
      <w:spacing w:before="120" w:after="120"/>
      <w:ind w:firstLine="420"/>
      <w:jc w:val="right"/>
      <w:rPr>
        <w:rFonts w:eastAsia="黑体"/>
      </w:rPr>
    </w:pPr>
    <w:r>
      <w:rPr>
        <w:rFonts w:eastAsia="黑体"/>
        <w:sz w:val="21"/>
        <w:szCs w:val="21"/>
      </w:rPr>
      <w:t>T/CHIDA ****—202</w:t>
    </w:r>
    <w:r>
      <w:rPr>
        <w:rFonts w:eastAsia="黑体" w:hint="eastAsia"/>
        <w:sz w:val="21"/>
        <w:szCs w:val="21"/>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4B4DC" w14:textId="77777777" w:rsidR="00C61513" w:rsidRDefault="00C139E5">
    <w:pPr>
      <w:pStyle w:val="a7"/>
      <w:spacing w:before="120" w:after="120"/>
      <w:ind w:firstLine="420"/>
      <w:jc w:val="right"/>
      <w:rPr>
        <w:rFonts w:eastAsia="黑体"/>
        <w:sz w:val="13"/>
        <w:szCs w:val="13"/>
      </w:rPr>
    </w:pPr>
    <w:r>
      <w:rPr>
        <w:rFonts w:eastAsia="黑体"/>
        <w:sz w:val="21"/>
        <w:szCs w:val="21"/>
      </w:rPr>
      <w:t>T/CHIDA ****—202</w:t>
    </w:r>
    <w:r>
      <w:rPr>
        <w:rFonts w:eastAsia="黑体" w:hint="eastAsia"/>
        <w:sz w:val="21"/>
        <w:szCs w:val="21"/>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EA10AA"/>
    <w:multiLevelType w:val="singleLevel"/>
    <w:tmpl w:val="FFEA10AA"/>
    <w:lvl w:ilvl="0">
      <w:start w:val="3"/>
      <w:numFmt w:val="decimal"/>
      <w:lvlText w:val="%1."/>
      <w:lvlJc w:val="left"/>
      <w:pPr>
        <w:tabs>
          <w:tab w:val="left" w:pos="312"/>
        </w:tabs>
      </w:pPr>
    </w:lvl>
  </w:abstractNum>
  <w:abstractNum w:abstractNumId="1" w15:restartNumberingAfterBreak="0">
    <w:nsid w:val="74153132"/>
    <w:multiLevelType w:val="singleLevel"/>
    <w:tmpl w:val="74153132"/>
    <w:lvl w:ilvl="0">
      <w:start w:val="1"/>
      <w:numFmt w:val="chineseCounting"/>
      <w:suff w:val="nothing"/>
      <w:lvlText w:val="%1、"/>
      <w:lvlJc w:val="left"/>
      <w:pPr>
        <w:ind w:left="12"/>
      </w:pPr>
      <w:rPr>
        <w:rFonts w:hint="eastAsia"/>
      </w:rPr>
    </w:lvl>
  </w:abstractNum>
  <w:num w:numId="1" w16cid:durableId="236594094">
    <w:abstractNumId w:val="1"/>
  </w:num>
  <w:num w:numId="2" w16cid:durableId="1674067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7M0tDA1Nza1MDExMDFR0lEKTi0uzszPAykwqgUApJ+y4ywAAAA="/>
  </w:docVars>
  <w:rsids>
    <w:rsidRoot w:val="3F563C97"/>
    <w:rsid w:val="00021ECC"/>
    <w:rsid w:val="00040A19"/>
    <w:rsid w:val="00045C9E"/>
    <w:rsid w:val="000724EA"/>
    <w:rsid w:val="00072F15"/>
    <w:rsid w:val="000866F6"/>
    <w:rsid w:val="001260CC"/>
    <w:rsid w:val="00130040"/>
    <w:rsid w:val="001F0890"/>
    <w:rsid w:val="001F6C47"/>
    <w:rsid w:val="00274B3C"/>
    <w:rsid w:val="00280FFC"/>
    <w:rsid w:val="002A3460"/>
    <w:rsid w:val="002E32BE"/>
    <w:rsid w:val="0034750A"/>
    <w:rsid w:val="00347F1B"/>
    <w:rsid w:val="003931CC"/>
    <w:rsid w:val="00393881"/>
    <w:rsid w:val="003D5D9D"/>
    <w:rsid w:val="003F21D3"/>
    <w:rsid w:val="00447AB5"/>
    <w:rsid w:val="00467928"/>
    <w:rsid w:val="004A7C8C"/>
    <w:rsid w:val="004B66B8"/>
    <w:rsid w:val="004D2A90"/>
    <w:rsid w:val="004E7E9E"/>
    <w:rsid w:val="005022CB"/>
    <w:rsid w:val="00603885"/>
    <w:rsid w:val="00667273"/>
    <w:rsid w:val="006F7602"/>
    <w:rsid w:val="00796585"/>
    <w:rsid w:val="007F51E7"/>
    <w:rsid w:val="008048F1"/>
    <w:rsid w:val="008C55F9"/>
    <w:rsid w:val="00901400"/>
    <w:rsid w:val="009C3A6C"/>
    <w:rsid w:val="00A66DD7"/>
    <w:rsid w:val="00A95A2A"/>
    <w:rsid w:val="00B34196"/>
    <w:rsid w:val="00B62339"/>
    <w:rsid w:val="00B76A71"/>
    <w:rsid w:val="00B9310A"/>
    <w:rsid w:val="00BA51B4"/>
    <w:rsid w:val="00BA6C74"/>
    <w:rsid w:val="00BD0B96"/>
    <w:rsid w:val="00C06745"/>
    <w:rsid w:val="00C139E5"/>
    <w:rsid w:val="00C3602D"/>
    <w:rsid w:val="00C61513"/>
    <w:rsid w:val="00CD11FE"/>
    <w:rsid w:val="00D971F3"/>
    <w:rsid w:val="00DE51A9"/>
    <w:rsid w:val="00E2328E"/>
    <w:rsid w:val="00E23CBC"/>
    <w:rsid w:val="00E2635F"/>
    <w:rsid w:val="00E475B4"/>
    <w:rsid w:val="00ED45B3"/>
    <w:rsid w:val="00EF7F7E"/>
    <w:rsid w:val="00F04FC0"/>
    <w:rsid w:val="00F42385"/>
    <w:rsid w:val="00F72C8B"/>
    <w:rsid w:val="00F75BD2"/>
    <w:rsid w:val="00FB2CE4"/>
    <w:rsid w:val="00FC379E"/>
    <w:rsid w:val="01BB2C67"/>
    <w:rsid w:val="02FA7D70"/>
    <w:rsid w:val="040C70B8"/>
    <w:rsid w:val="049F5493"/>
    <w:rsid w:val="07587B83"/>
    <w:rsid w:val="083F78E5"/>
    <w:rsid w:val="08A06E45"/>
    <w:rsid w:val="0A7A6263"/>
    <w:rsid w:val="0AB24B18"/>
    <w:rsid w:val="0BEE558E"/>
    <w:rsid w:val="0C5E25D5"/>
    <w:rsid w:val="0CC14878"/>
    <w:rsid w:val="0D8B77C4"/>
    <w:rsid w:val="0DFD2082"/>
    <w:rsid w:val="0EE000F6"/>
    <w:rsid w:val="0F9702F1"/>
    <w:rsid w:val="0FEE5D17"/>
    <w:rsid w:val="109C763C"/>
    <w:rsid w:val="119D0A95"/>
    <w:rsid w:val="11A17C7A"/>
    <w:rsid w:val="1285564F"/>
    <w:rsid w:val="13246EC2"/>
    <w:rsid w:val="134123DD"/>
    <w:rsid w:val="153436AA"/>
    <w:rsid w:val="1599028A"/>
    <w:rsid w:val="16092ABC"/>
    <w:rsid w:val="168F6E22"/>
    <w:rsid w:val="17AE1D77"/>
    <w:rsid w:val="184077D8"/>
    <w:rsid w:val="19251057"/>
    <w:rsid w:val="1A5A045F"/>
    <w:rsid w:val="1CB84BE0"/>
    <w:rsid w:val="1CF06807"/>
    <w:rsid w:val="1D5C3938"/>
    <w:rsid w:val="1D7047C4"/>
    <w:rsid w:val="1E266884"/>
    <w:rsid w:val="1E38463A"/>
    <w:rsid w:val="1E9769F6"/>
    <w:rsid w:val="1F011A6A"/>
    <w:rsid w:val="1F024DA8"/>
    <w:rsid w:val="1FA46840"/>
    <w:rsid w:val="21216864"/>
    <w:rsid w:val="215025B4"/>
    <w:rsid w:val="219B403E"/>
    <w:rsid w:val="222C67F8"/>
    <w:rsid w:val="24EB2A14"/>
    <w:rsid w:val="25413B2E"/>
    <w:rsid w:val="2544516B"/>
    <w:rsid w:val="27174B4B"/>
    <w:rsid w:val="28287CEE"/>
    <w:rsid w:val="29287645"/>
    <w:rsid w:val="2AB14DF5"/>
    <w:rsid w:val="2B785E5C"/>
    <w:rsid w:val="2BEE4BA1"/>
    <w:rsid w:val="2C3C6E9F"/>
    <w:rsid w:val="2E203BBC"/>
    <w:rsid w:val="2F365932"/>
    <w:rsid w:val="33394B99"/>
    <w:rsid w:val="3476679F"/>
    <w:rsid w:val="35925791"/>
    <w:rsid w:val="35F04F8F"/>
    <w:rsid w:val="36E4471F"/>
    <w:rsid w:val="36FF50A7"/>
    <w:rsid w:val="3775168B"/>
    <w:rsid w:val="3AA9156C"/>
    <w:rsid w:val="3ABD1A86"/>
    <w:rsid w:val="3C0E0A94"/>
    <w:rsid w:val="3CBF08B8"/>
    <w:rsid w:val="3E931AB8"/>
    <w:rsid w:val="3EFC7E62"/>
    <w:rsid w:val="3F376AA0"/>
    <w:rsid w:val="3F563C97"/>
    <w:rsid w:val="40387BEA"/>
    <w:rsid w:val="41544936"/>
    <w:rsid w:val="41B44B58"/>
    <w:rsid w:val="41D3540D"/>
    <w:rsid w:val="42DD7335"/>
    <w:rsid w:val="42FB62A3"/>
    <w:rsid w:val="441D172E"/>
    <w:rsid w:val="45492626"/>
    <w:rsid w:val="468F024E"/>
    <w:rsid w:val="46CE4327"/>
    <w:rsid w:val="46E57F5A"/>
    <w:rsid w:val="477220D9"/>
    <w:rsid w:val="47CF50B4"/>
    <w:rsid w:val="48987246"/>
    <w:rsid w:val="49505853"/>
    <w:rsid w:val="4A0D4D0D"/>
    <w:rsid w:val="4A765636"/>
    <w:rsid w:val="4BEA1743"/>
    <w:rsid w:val="4D5C6E0C"/>
    <w:rsid w:val="4F8F2EB7"/>
    <w:rsid w:val="52683D3C"/>
    <w:rsid w:val="53AE10C6"/>
    <w:rsid w:val="54FC4F3F"/>
    <w:rsid w:val="55B75417"/>
    <w:rsid w:val="580C2C3A"/>
    <w:rsid w:val="587939FE"/>
    <w:rsid w:val="5AA62E48"/>
    <w:rsid w:val="5BBC1C15"/>
    <w:rsid w:val="5C014BA4"/>
    <w:rsid w:val="5CB20014"/>
    <w:rsid w:val="5D1B7FCE"/>
    <w:rsid w:val="5D6B1EAE"/>
    <w:rsid w:val="5DBD2691"/>
    <w:rsid w:val="5F0D315C"/>
    <w:rsid w:val="5FDC3A54"/>
    <w:rsid w:val="613A0B42"/>
    <w:rsid w:val="637C22CC"/>
    <w:rsid w:val="6436081E"/>
    <w:rsid w:val="666B7416"/>
    <w:rsid w:val="673440F5"/>
    <w:rsid w:val="683D30AA"/>
    <w:rsid w:val="68B61638"/>
    <w:rsid w:val="6AEA3A43"/>
    <w:rsid w:val="6C2F630D"/>
    <w:rsid w:val="6C7A3063"/>
    <w:rsid w:val="708863FA"/>
    <w:rsid w:val="7147060F"/>
    <w:rsid w:val="736247C1"/>
    <w:rsid w:val="744530CF"/>
    <w:rsid w:val="76EB5513"/>
    <w:rsid w:val="774A7EC4"/>
    <w:rsid w:val="79941300"/>
    <w:rsid w:val="7A0230EC"/>
    <w:rsid w:val="7AC94CD4"/>
    <w:rsid w:val="7B594F95"/>
    <w:rsid w:val="7E82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o:shapedefaults>
    <o:shapelayout v:ext="edit">
      <o:idmap v:ext="edit" data="2"/>
      <o:rules v:ext="edit">
        <o:r id="V:Rule1" type="connector" idref="#直接连接符 4"/>
        <o:r id="V:Rule2" type="connector" idref="#直接连接符 77"/>
      </o:rules>
    </o:shapelayout>
  </w:shapeDefaults>
  <w:decimalSymbol w:val="."/>
  <w:listSeparator w:val=","/>
  <w14:docId w14:val="58E4B458"/>
  <w15:docId w15:val="{C47B2C01-1594-4AB0-AC28-B937B9229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6DD7"/>
    <w:pPr>
      <w:widowControl w:val="0"/>
      <w:spacing w:beforeLines="50" w:before="50" w:afterLines="50" w:after="50" w:line="360" w:lineRule="auto"/>
      <w:ind w:firstLineChars="200" w:firstLine="200"/>
      <w:jc w:val="both"/>
    </w:pPr>
    <w:rPr>
      <w:rFonts w:eastAsiaTheme="minorEastAsia" w:cstheme="minorBidi"/>
      <w:kern w:val="2"/>
      <w:sz w:val="24"/>
      <w:szCs w:val="22"/>
    </w:rPr>
  </w:style>
  <w:style w:type="paragraph" w:styleId="1">
    <w:name w:val="heading 1"/>
    <w:basedOn w:val="a"/>
    <w:next w:val="a"/>
    <w:uiPriority w:val="9"/>
    <w:qFormat/>
    <w:rsid w:val="00A66DD7"/>
    <w:pPr>
      <w:keepNext/>
      <w:keepLines/>
      <w:ind w:firstLineChars="0" w:firstLine="0"/>
      <w:jc w:val="left"/>
      <w:outlineLvl w:val="0"/>
    </w:pPr>
    <w:rPr>
      <w:rFonts w:eastAsia="宋体" w:cs="Times New Roman"/>
      <w:b/>
      <w:smallCaps/>
      <w:kern w:val="44"/>
      <w:sz w:val="28"/>
      <w:szCs w:val="44"/>
    </w:rPr>
  </w:style>
  <w:style w:type="paragraph" w:styleId="2">
    <w:name w:val="heading 2"/>
    <w:basedOn w:val="a"/>
    <w:next w:val="a"/>
    <w:link w:val="20"/>
    <w:uiPriority w:val="9"/>
    <w:qFormat/>
    <w:rsid w:val="00C61513"/>
    <w:pPr>
      <w:keepNext/>
      <w:keepLines/>
      <w:spacing w:after="240"/>
      <w:ind w:left="422" w:hangingChars="175" w:hanging="422"/>
      <w:jc w:val="center"/>
      <w:outlineLvl w:val="1"/>
    </w:pPr>
    <w:rPr>
      <w:rFonts w:ascii="Cambria" w:eastAsia="宋体" w:hAnsi="Cambria" w:cs="Times New Roman"/>
      <w:b/>
      <w:smallCaps/>
      <w:kern w:val="0"/>
      <w:szCs w:val="32"/>
    </w:rPr>
  </w:style>
  <w:style w:type="paragraph" w:styleId="3">
    <w:name w:val="heading 3"/>
    <w:basedOn w:val="a"/>
    <w:next w:val="a"/>
    <w:link w:val="30"/>
    <w:unhideWhenUsed/>
    <w:qFormat/>
    <w:rsid w:val="00FB2CE4"/>
    <w:pPr>
      <w:keepNext/>
      <w:keepLines/>
      <w:ind w:firstLineChars="0" w:firstLine="0"/>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qFormat/>
    <w:rsid w:val="00C61513"/>
    <w:pPr>
      <w:ind w:leftChars="2500" w:left="100"/>
    </w:pPr>
  </w:style>
  <w:style w:type="paragraph" w:styleId="a5">
    <w:name w:val="footer"/>
    <w:basedOn w:val="a"/>
    <w:link w:val="a6"/>
    <w:rsid w:val="00C61513"/>
    <w:pPr>
      <w:tabs>
        <w:tab w:val="center" w:pos="4153"/>
        <w:tab w:val="right" w:pos="8306"/>
      </w:tabs>
      <w:snapToGrid w:val="0"/>
      <w:jc w:val="left"/>
    </w:pPr>
    <w:rPr>
      <w:sz w:val="18"/>
      <w:szCs w:val="18"/>
    </w:rPr>
  </w:style>
  <w:style w:type="paragraph" w:styleId="a7">
    <w:name w:val="header"/>
    <w:basedOn w:val="a"/>
    <w:link w:val="a8"/>
    <w:qFormat/>
    <w:rsid w:val="00C61513"/>
    <w:pPr>
      <w:pBdr>
        <w:bottom w:val="single" w:sz="6" w:space="1" w:color="auto"/>
      </w:pBdr>
      <w:tabs>
        <w:tab w:val="center" w:pos="4153"/>
        <w:tab w:val="right" w:pos="8306"/>
      </w:tabs>
      <w:snapToGrid w:val="0"/>
      <w:jc w:val="center"/>
    </w:pPr>
    <w:rPr>
      <w:sz w:val="18"/>
      <w:szCs w:val="18"/>
    </w:rPr>
  </w:style>
  <w:style w:type="character" w:styleId="a9">
    <w:name w:val="Hyperlink"/>
    <w:qFormat/>
    <w:rsid w:val="00C61513"/>
    <w:rPr>
      <w:color w:val="0000FF"/>
      <w:u w:val="single"/>
    </w:rPr>
  </w:style>
  <w:style w:type="character" w:customStyle="1" w:styleId="a8">
    <w:name w:val="页眉 字符"/>
    <w:basedOn w:val="a0"/>
    <w:link w:val="a7"/>
    <w:rsid w:val="00C61513"/>
    <w:rPr>
      <w:rFonts w:asciiTheme="minorHAnsi" w:eastAsiaTheme="minorEastAsia" w:hAnsiTheme="minorHAnsi" w:cstheme="minorBidi"/>
      <w:kern w:val="2"/>
      <w:sz w:val="18"/>
      <w:szCs w:val="18"/>
    </w:rPr>
  </w:style>
  <w:style w:type="character" w:customStyle="1" w:styleId="a6">
    <w:name w:val="页脚 字符"/>
    <w:basedOn w:val="a0"/>
    <w:link w:val="a5"/>
    <w:qFormat/>
    <w:rsid w:val="00C61513"/>
    <w:rPr>
      <w:rFonts w:asciiTheme="minorHAnsi" w:eastAsiaTheme="minorEastAsia" w:hAnsiTheme="minorHAnsi" w:cstheme="minorBidi"/>
      <w:kern w:val="2"/>
      <w:sz w:val="18"/>
      <w:szCs w:val="18"/>
    </w:rPr>
  </w:style>
  <w:style w:type="character" w:customStyle="1" w:styleId="a4">
    <w:name w:val="日期 字符"/>
    <w:basedOn w:val="a0"/>
    <w:link w:val="a3"/>
    <w:rsid w:val="00C61513"/>
    <w:rPr>
      <w:rFonts w:asciiTheme="minorHAnsi" w:eastAsiaTheme="minorEastAsia" w:hAnsiTheme="minorHAnsi" w:cstheme="minorBidi"/>
      <w:kern w:val="2"/>
      <w:sz w:val="21"/>
      <w:szCs w:val="22"/>
    </w:rPr>
  </w:style>
  <w:style w:type="character" w:customStyle="1" w:styleId="20">
    <w:name w:val="标题 2 字符"/>
    <w:basedOn w:val="a0"/>
    <w:link w:val="2"/>
    <w:uiPriority w:val="9"/>
    <w:qFormat/>
    <w:rsid w:val="00C61513"/>
    <w:rPr>
      <w:rFonts w:ascii="Cambria" w:hAnsi="Cambria"/>
      <w:b/>
      <w:smallCaps/>
      <w:sz w:val="24"/>
      <w:szCs w:val="32"/>
    </w:rPr>
  </w:style>
  <w:style w:type="paragraph" w:customStyle="1" w:styleId="aa">
    <w:name w:val="封面标准名称"/>
    <w:qFormat/>
    <w:rsid w:val="00C61513"/>
    <w:pPr>
      <w:widowControl w:val="0"/>
      <w:spacing w:line="680" w:lineRule="exact"/>
      <w:jc w:val="center"/>
      <w:textAlignment w:val="center"/>
    </w:pPr>
    <w:rPr>
      <w:rFonts w:ascii="黑体" w:eastAsia="黑体"/>
      <w:sz w:val="52"/>
    </w:rPr>
  </w:style>
  <w:style w:type="paragraph" w:customStyle="1" w:styleId="ab">
    <w:name w:val="封面标准英文名称"/>
    <w:qFormat/>
    <w:rsid w:val="00C61513"/>
    <w:pPr>
      <w:widowControl w:val="0"/>
      <w:spacing w:before="330" w:line="400" w:lineRule="exact"/>
      <w:jc w:val="center"/>
    </w:pPr>
    <w:rPr>
      <w:rFonts w:ascii="黑体" w:eastAsia="黑体"/>
      <w:sz w:val="28"/>
    </w:rPr>
  </w:style>
  <w:style w:type="paragraph" w:customStyle="1" w:styleId="ac">
    <w:name w:val="封面一致性程度标识"/>
    <w:qFormat/>
    <w:rsid w:val="00C61513"/>
    <w:pPr>
      <w:spacing w:before="680" w:line="400" w:lineRule="exact"/>
      <w:jc w:val="center"/>
    </w:pPr>
    <w:rPr>
      <w:rFonts w:ascii="黑体" w:eastAsia="黑体" w:hAnsi="黑体"/>
      <w:sz w:val="28"/>
    </w:rPr>
  </w:style>
  <w:style w:type="paragraph" w:customStyle="1" w:styleId="ad">
    <w:name w:val="标准书脚_奇数页"/>
    <w:qFormat/>
    <w:rsid w:val="00C61513"/>
    <w:pPr>
      <w:spacing w:before="120"/>
      <w:ind w:right="198"/>
      <w:jc w:val="right"/>
    </w:pPr>
    <w:rPr>
      <w:rFonts w:ascii="宋体"/>
      <w:sz w:val="18"/>
      <w:szCs w:val="18"/>
    </w:rPr>
  </w:style>
  <w:style w:type="character" w:customStyle="1" w:styleId="30">
    <w:name w:val="标题 3 字符"/>
    <w:basedOn w:val="a0"/>
    <w:link w:val="3"/>
    <w:rsid w:val="00FB2CE4"/>
    <w:rPr>
      <w:rFonts w:asciiTheme="minorHAnsi" w:eastAsiaTheme="minorEastAsia" w:hAnsiTheme="minorHAnsi" w:cstheme="minorBidi"/>
      <w:b/>
      <w:bCs/>
      <w:kern w:val="2"/>
      <w:sz w:val="28"/>
      <w:szCs w:val="32"/>
    </w:rPr>
  </w:style>
  <w:style w:type="paragraph" w:styleId="ae">
    <w:name w:val="Title"/>
    <w:basedOn w:val="a"/>
    <w:next w:val="a"/>
    <w:link w:val="af"/>
    <w:qFormat/>
    <w:rsid w:val="001260CC"/>
    <w:pPr>
      <w:spacing w:before="240" w:after="60"/>
      <w:jc w:val="center"/>
      <w:outlineLvl w:val="0"/>
    </w:pPr>
    <w:rPr>
      <w:rFonts w:asciiTheme="majorHAnsi" w:eastAsiaTheme="majorEastAsia" w:hAnsiTheme="majorHAnsi" w:cstheme="majorBidi"/>
      <w:b/>
      <w:bCs/>
      <w:sz w:val="32"/>
      <w:szCs w:val="32"/>
    </w:rPr>
  </w:style>
  <w:style w:type="character" w:customStyle="1" w:styleId="af">
    <w:name w:val="标题 字符"/>
    <w:basedOn w:val="a0"/>
    <w:link w:val="ae"/>
    <w:rsid w:val="001260CC"/>
    <w:rPr>
      <w:rFonts w:asciiTheme="majorHAnsi" w:eastAsiaTheme="majorEastAsia" w:hAnsiTheme="majorHAnsi" w:cstheme="majorBidi"/>
      <w:b/>
      <w:bCs/>
      <w:kern w:val="2"/>
      <w:sz w:val="32"/>
      <w:szCs w:val="32"/>
    </w:rPr>
  </w:style>
  <w:style w:type="paragraph" w:styleId="af0">
    <w:name w:val="List Paragraph"/>
    <w:basedOn w:val="a"/>
    <w:uiPriority w:val="34"/>
    <w:qFormat/>
    <w:rsid w:val="00A66DD7"/>
    <w:pPr>
      <w:spacing w:beforeLines="0" w:before="0" w:afterLines="0" w:after="0"/>
      <w:ind w:firstLine="420"/>
    </w:pPr>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5"/>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66450</dc:creator>
  <cp:lastModifiedBy>Fuqiang Fan</cp:lastModifiedBy>
  <cp:revision>36</cp:revision>
  <dcterms:created xsi:type="dcterms:W3CDTF">2024-05-10T00:58:00Z</dcterms:created>
  <dcterms:modified xsi:type="dcterms:W3CDTF">2024-11-26T02:32:00Z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93ACC91A71D446439B0A548007AAB35F</vt:lpwstr>
  </property>
</Properties>
</file>